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4B0" w:rsidRDefault="00C264B0" w:rsidP="000B05C5">
      <w:pPr>
        <w:ind w:left="284" w:firstLine="0"/>
        <w:contextualSpacing/>
        <w:rPr>
          <w:rFonts w:ascii="Calibri" w:hAnsi="Calibri" w:cs="Arial"/>
          <w:b/>
          <w:smallCaps/>
          <w:sz w:val="32"/>
          <w:szCs w:val="32"/>
        </w:rPr>
      </w:pPr>
      <w:r w:rsidRPr="00C264B0">
        <w:rPr>
          <w:rFonts w:ascii="Calibri" w:hAnsi="Calibri" w:cs="Arial"/>
          <w:b/>
          <w:smallCaps/>
          <w:sz w:val="32"/>
          <w:szCs w:val="32"/>
        </w:rPr>
        <w:t>Innovación en la Universidad a través de procesos de Investigación – Acción</w:t>
      </w:r>
    </w:p>
    <w:p w:rsidR="00C264B0" w:rsidRPr="00C264B0" w:rsidRDefault="00C264B0" w:rsidP="000B05C5">
      <w:pPr>
        <w:ind w:left="284" w:firstLine="0"/>
        <w:contextualSpacing/>
        <w:rPr>
          <w:rFonts w:ascii="Calibri" w:hAnsi="Calibri" w:cs="Arial"/>
          <w:b/>
          <w:smallCaps/>
          <w:sz w:val="32"/>
          <w:szCs w:val="32"/>
        </w:rPr>
      </w:pPr>
    </w:p>
    <w:p w:rsidR="00B964FC" w:rsidRPr="00C264B0" w:rsidRDefault="00E9194C" w:rsidP="000B05C5">
      <w:pPr>
        <w:ind w:left="284" w:firstLine="0"/>
        <w:contextualSpacing/>
        <w:rPr>
          <w:rFonts w:ascii="Calibri" w:hAnsi="Calibri" w:cs="Arial"/>
          <w:b/>
          <w:sz w:val="28"/>
          <w:szCs w:val="28"/>
        </w:rPr>
      </w:pPr>
      <w:r w:rsidRPr="00C264B0">
        <w:rPr>
          <w:rFonts w:ascii="Calibri" w:hAnsi="Calibri" w:cs="Arial"/>
          <w:b/>
          <w:sz w:val="28"/>
          <w:szCs w:val="28"/>
        </w:rPr>
        <w:t>Innovación en metodología, acción tutorial y evaluación del desempeño docente</w:t>
      </w:r>
      <w:r w:rsidR="00CB1C61">
        <w:rPr>
          <w:rFonts w:ascii="Calibri" w:hAnsi="Calibri" w:cs="Arial"/>
          <w:b/>
          <w:sz w:val="28"/>
          <w:szCs w:val="28"/>
        </w:rPr>
        <w:t>,</w:t>
      </w:r>
      <w:r w:rsidRPr="00C264B0">
        <w:rPr>
          <w:rFonts w:ascii="Calibri" w:hAnsi="Calibri" w:cs="Arial"/>
          <w:b/>
          <w:sz w:val="28"/>
          <w:szCs w:val="28"/>
        </w:rPr>
        <w:t xml:space="preserve"> a través de procesos de investig</w:t>
      </w:r>
      <w:r w:rsidR="00CB1C61">
        <w:rPr>
          <w:rFonts w:ascii="Calibri" w:hAnsi="Calibri" w:cs="Arial"/>
          <w:b/>
          <w:sz w:val="28"/>
          <w:szCs w:val="28"/>
        </w:rPr>
        <w:t>ación-acción en la Universidad T</w:t>
      </w:r>
      <w:r w:rsidRPr="00C264B0">
        <w:rPr>
          <w:rFonts w:ascii="Calibri" w:hAnsi="Calibri" w:cs="Arial"/>
          <w:b/>
          <w:sz w:val="28"/>
          <w:szCs w:val="28"/>
        </w:rPr>
        <w:t>écnica de Manabí.</w:t>
      </w:r>
    </w:p>
    <w:p w:rsidR="00E9194C" w:rsidRPr="000B05C5" w:rsidRDefault="00E9194C" w:rsidP="000B05C5">
      <w:pPr>
        <w:ind w:left="284" w:firstLine="0"/>
        <w:contextualSpacing/>
        <w:rPr>
          <w:rFonts w:ascii="Calibri" w:hAnsi="Calibri" w:cs="Arial"/>
          <w:b/>
          <w:sz w:val="24"/>
          <w:szCs w:val="24"/>
        </w:rPr>
      </w:pPr>
      <w:r w:rsidRPr="000B05C5">
        <w:rPr>
          <w:rFonts w:ascii="Calibri" w:hAnsi="Calibri" w:cs="Arial"/>
          <w:b/>
          <w:sz w:val="24"/>
          <w:szCs w:val="24"/>
        </w:rPr>
        <w:t>_______________________________________________________________</w:t>
      </w:r>
      <w:r w:rsidR="00BA01F8" w:rsidRPr="000B05C5">
        <w:rPr>
          <w:rFonts w:ascii="Calibri" w:hAnsi="Calibri" w:cs="Arial"/>
          <w:b/>
          <w:sz w:val="24"/>
          <w:szCs w:val="24"/>
        </w:rPr>
        <w:t>_____</w:t>
      </w:r>
    </w:p>
    <w:p w:rsidR="00B964FC" w:rsidRPr="000B05C5" w:rsidRDefault="00B964FC" w:rsidP="000B05C5">
      <w:pPr>
        <w:contextualSpacing/>
        <w:jc w:val="right"/>
        <w:rPr>
          <w:rFonts w:ascii="Calibri" w:hAnsi="Calibri" w:cs="Arial"/>
          <w:b/>
          <w:sz w:val="24"/>
          <w:szCs w:val="24"/>
        </w:rPr>
      </w:pPr>
      <w:bookmarkStart w:id="0" w:name="_GoBack"/>
      <w:bookmarkEnd w:id="0"/>
    </w:p>
    <w:p w:rsidR="00B964FC" w:rsidRPr="000B05C5" w:rsidRDefault="00B964FC" w:rsidP="000B05C5">
      <w:pPr>
        <w:contextualSpacing/>
        <w:jc w:val="right"/>
        <w:rPr>
          <w:rFonts w:ascii="Calibri" w:hAnsi="Calibri" w:cs="Arial"/>
          <w:sz w:val="24"/>
          <w:szCs w:val="24"/>
        </w:rPr>
      </w:pPr>
    </w:p>
    <w:p w:rsidR="00E9194C" w:rsidRPr="000B05C5" w:rsidRDefault="00E9194C" w:rsidP="000B05C5">
      <w:pPr>
        <w:pStyle w:val="KeywordsText"/>
        <w:ind w:firstLine="0"/>
        <w:contextualSpacing/>
        <w:jc w:val="left"/>
        <w:rPr>
          <w:rFonts w:ascii="Cambria" w:hAnsi="Cambria" w:cs="Big Caslon"/>
        </w:rPr>
      </w:pPr>
      <w:r w:rsidRPr="000B05C5">
        <w:rPr>
          <w:rFonts w:ascii="Cambria" w:hAnsi="Cambria" w:cs="Big Caslon"/>
          <w:b/>
        </w:rPr>
        <w:t xml:space="preserve">Palabras clave: </w:t>
      </w:r>
      <w:r w:rsidRPr="000B05C5">
        <w:rPr>
          <w:rFonts w:ascii="Cambria" w:hAnsi="Cambria" w:cs="Big Caslon"/>
        </w:rPr>
        <w:t xml:space="preserve">Investigación – Acción; Acción tutorial; Desempeño docente; Inclusión; Seguimiento; </w:t>
      </w:r>
      <w:r w:rsidR="00C264B0">
        <w:rPr>
          <w:rFonts w:ascii="Cambria" w:hAnsi="Cambria" w:cs="Big Caslon"/>
        </w:rPr>
        <w:t>Innovación.</w:t>
      </w:r>
    </w:p>
    <w:p w:rsidR="00B964FC" w:rsidRDefault="00B964FC" w:rsidP="000B05C5">
      <w:pPr>
        <w:contextualSpacing/>
        <w:rPr>
          <w:rFonts w:asciiTheme="majorHAnsi" w:hAnsiTheme="majorHAnsi" w:cs="Arial"/>
          <w:sz w:val="24"/>
          <w:szCs w:val="24"/>
        </w:rPr>
      </w:pPr>
    </w:p>
    <w:p w:rsidR="000B05C5" w:rsidRDefault="000B05C5" w:rsidP="000B05C5">
      <w:pPr>
        <w:contextualSpacing/>
        <w:rPr>
          <w:rFonts w:asciiTheme="majorHAnsi" w:hAnsiTheme="majorHAnsi" w:cs="Arial"/>
          <w:sz w:val="24"/>
          <w:szCs w:val="24"/>
        </w:rPr>
      </w:pPr>
    </w:p>
    <w:p w:rsidR="000B05C5" w:rsidRPr="000B05C5" w:rsidRDefault="000B05C5" w:rsidP="000B05C5">
      <w:pPr>
        <w:contextualSpacing/>
        <w:rPr>
          <w:rFonts w:asciiTheme="majorHAnsi" w:hAnsiTheme="majorHAnsi" w:cs="Arial"/>
          <w:sz w:val="24"/>
          <w:szCs w:val="24"/>
        </w:rPr>
      </w:pPr>
    </w:p>
    <w:p w:rsidR="00DB2542" w:rsidRPr="000B05C5" w:rsidRDefault="00E9194C" w:rsidP="000B05C5">
      <w:pPr>
        <w:ind w:firstLine="0"/>
        <w:contextualSpacing/>
        <w:rPr>
          <w:rFonts w:asciiTheme="majorHAnsi" w:hAnsiTheme="majorHAnsi" w:cs="Arial"/>
          <w:smallCaps/>
        </w:rPr>
      </w:pPr>
      <w:r w:rsidRPr="000B05C5">
        <w:rPr>
          <w:rFonts w:asciiTheme="majorHAnsi" w:eastAsia="Arial" w:hAnsiTheme="majorHAnsi" w:cs="Arial"/>
          <w:b/>
          <w:smallCaps/>
        </w:rPr>
        <w:t xml:space="preserve">Introducción </w:t>
      </w:r>
    </w:p>
    <w:p w:rsidR="00DB2542" w:rsidRPr="000B05C5" w:rsidRDefault="00DB2542" w:rsidP="000B05C5">
      <w:pPr>
        <w:contextualSpacing/>
        <w:rPr>
          <w:rFonts w:asciiTheme="majorHAnsi" w:eastAsia="Arial" w:hAnsiTheme="majorHAnsi" w:cs="Arial"/>
          <w:sz w:val="20"/>
          <w:szCs w:val="20"/>
        </w:rPr>
      </w:pPr>
    </w:p>
    <w:p w:rsidR="00DB2542" w:rsidRPr="000B05C5" w:rsidRDefault="00DB2542" w:rsidP="000B05C5">
      <w:pPr>
        <w:pStyle w:val="Normal1"/>
        <w:ind w:firstLine="0"/>
        <w:contextualSpacing/>
        <w:rPr>
          <w:rFonts w:asciiTheme="majorHAnsi" w:eastAsia="Arial" w:hAnsiTheme="majorHAnsi" w:cs="Arial"/>
          <w:sz w:val="20"/>
          <w:szCs w:val="20"/>
        </w:rPr>
      </w:pPr>
      <w:r w:rsidRPr="000B05C5">
        <w:rPr>
          <w:rFonts w:asciiTheme="majorHAnsi" w:eastAsia="Arial" w:hAnsiTheme="majorHAnsi" w:cs="Arial"/>
          <w:sz w:val="20"/>
          <w:szCs w:val="20"/>
        </w:rPr>
        <w:t>Los rápidos cambios de la sociedad, el Paradigma Educativo centrado en el aprendizaje, el nuevo panorama de la Educación a nivel mundial, las prioridades educativas marcadas por los Organismos Internacionales y el rápido avance de las tecnologías, están haciendo que nos replanteemos el papel tradicional de la Universidad, como transmisora de una ciencia que unos pocos construían, en una Institución abierta que establece relaciones con el medio social en el que está inserta, y así sigue contribuyendo a la construcción del conocimiento con otras realidades y con otros contextos.</w:t>
      </w:r>
    </w:p>
    <w:p w:rsidR="00DB2542" w:rsidRPr="000B05C5" w:rsidRDefault="00DB2542" w:rsidP="000B05C5">
      <w:pPr>
        <w:pStyle w:val="Normal1"/>
        <w:contextualSpacing/>
        <w:rPr>
          <w:rFonts w:asciiTheme="majorHAnsi" w:eastAsia="Arial" w:hAnsiTheme="majorHAnsi" w:cs="Arial"/>
          <w:sz w:val="20"/>
          <w:szCs w:val="20"/>
        </w:rPr>
      </w:pPr>
      <w:r w:rsidRPr="000B05C5">
        <w:rPr>
          <w:rFonts w:asciiTheme="majorHAnsi" w:eastAsia="Arial" w:hAnsiTheme="majorHAnsi" w:cs="Arial"/>
          <w:sz w:val="20"/>
          <w:szCs w:val="20"/>
        </w:rPr>
        <w:t>El proceso de cambio hacia un modelo docente centrado en el aprendizaje, ha sido una realidad buscada desde muchos contextos que han ido comprendiendo la necesidad de que el estudiante tenga un papel más activo y comprometido en su propia formación.</w:t>
      </w:r>
    </w:p>
    <w:p w:rsidR="00DB2542" w:rsidRPr="000B05C5" w:rsidRDefault="00DB2542" w:rsidP="000B05C5">
      <w:pPr>
        <w:pStyle w:val="Normal1"/>
        <w:contextualSpacing/>
        <w:rPr>
          <w:rFonts w:asciiTheme="majorHAnsi" w:eastAsia="Arial" w:hAnsiTheme="majorHAnsi" w:cs="Arial"/>
          <w:sz w:val="20"/>
          <w:szCs w:val="20"/>
        </w:rPr>
      </w:pPr>
      <w:r w:rsidRPr="000B05C5">
        <w:rPr>
          <w:rFonts w:asciiTheme="majorHAnsi" w:eastAsia="Arial" w:hAnsiTheme="majorHAnsi" w:cs="Arial"/>
          <w:sz w:val="20"/>
          <w:szCs w:val="20"/>
        </w:rPr>
        <w:t>Sin embargo, ha sido necesario entrar en el nuevo escenario educativo del Proyecto Tuning (2007), para que este planteamiento se convirtiera en una exigencia por formar a los estudiantes no sólo en conocimientos científicos bien fundamentados, sino también en la adquisición de habilidades que les permita responder en su futuro profesional.</w:t>
      </w:r>
    </w:p>
    <w:p w:rsidR="00DB2542" w:rsidRPr="000B05C5" w:rsidRDefault="00DB2542" w:rsidP="000B05C5">
      <w:pPr>
        <w:pStyle w:val="Normal1"/>
        <w:contextualSpacing/>
        <w:rPr>
          <w:rFonts w:asciiTheme="majorHAnsi" w:eastAsia="Arial" w:hAnsiTheme="majorHAnsi" w:cs="Arial"/>
          <w:sz w:val="20"/>
          <w:szCs w:val="20"/>
        </w:rPr>
      </w:pPr>
      <w:r w:rsidRPr="000B05C5">
        <w:rPr>
          <w:rFonts w:asciiTheme="majorHAnsi" w:eastAsia="Arial" w:hAnsiTheme="majorHAnsi" w:cs="Arial"/>
          <w:sz w:val="20"/>
          <w:szCs w:val="20"/>
        </w:rPr>
        <w:t>Cambian pues los objetivos finales de la enseñanza, cambian los roles de los sujetos</w:t>
      </w:r>
      <w:r w:rsidR="000231B0" w:rsidRPr="000B05C5">
        <w:rPr>
          <w:rFonts w:asciiTheme="majorHAnsi" w:eastAsia="Arial" w:hAnsiTheme="majorHAnsi" w:cs="Arial"/>
          <w:sz w:val="20"/>
          <w:szCs w:val="20"/>
        </w:rPr>
        <w:t xml:space="preserve"> implicados (profesor-alumnos), cambian los métodos del proceso de Enseñanza-Aprendizaje y cambia el modo de hacer la evaluación tanto a los estudiantes como a los docentes.</w:t>
      </w:r>
    </w:p>
    <w:p w:rsidR="007F2F8B" w:rsidRPr="000B05C5" w:rsidRDefault="007F2F8B" w:rsidP="000B05C5">
      <w:pPr>
        <w:pStyle w:val="Normal1"/>
        <w:contextualSpacing/>
        <w:rPr>
          <w:rFonts w:asciiTheme="majorHAnsi" w:eastAsia="Arial" w:hAnsiTheme="majorHAnsi" w:cs="Arial"/>
          <w:sz w:val="20"/>
          <w:szCs w:val="20"/>
        </w:rPr>
      </w:pPr>
      <w:r w:rsidRPr="000B05C5">
        <w:rPr>
          <w:rFonts w:asciiTheme="majorHAnsi" w:eastAsia="Arial" w:hAnsiTheme="majorHAnsi" w:cs="Arial"/>
          <w:sz w:val="20"/>
          <w:szCs w:val="20"/>
        </w:rPr>
        <w:t xml:space="preserve">La Universidad Técnica de Manabí ha entrado en un proceso de transformación. En esa búsqueda de caminos para el cambio, el trabajo de cuatro doctorandos que, según sus deseos, querían contribuir al proceso de innovación de la UTM, se ha convertido en oportunidad al coordinar los cuatro focos temáticos </w:t>
      </w:r>
      <w:r w:rsidR="004A6F33" w:rsidRPr="000B05C5">
        <w:rPr>
          <w:rFonts w:asciiTheme="majorHAnsi" w:eastAsia="Arial" w:hAnsiTheme="majorHAnsi" w:cs="Arial"/>
          <w:sz w:val="20"/>
          <w:szCs w:val="20"/>
        </w:rPr>
        <w:t>desde procesos de</w:t>
      </w:r>
      <w:r w:rsidRPr="000B05C5">
        <w:rPr>
          <w:rFonts w:asciiTheme="majorHAnsi" w:eastAsia="Arial" w:hAnsiTheme="majorHAnsi" w:cs="Arial"/>
          <w:sz w:val="20"/>
          <w:szCs w:val="20"/>
        </w:rPr>
        <w:t xml:space="preserve"> Investigación-Acción, que mutuamente se complementan y que, desde un análisis sistémico, se ponen al servicio del cambio transformacional de toda la Instituci</w:t>
      </w:r>
      <w:r w:rsidR="004A6F33" w:rsidRPr="000B05C5">
        <w:rPr>
          <w:rFonts w:asciiTheme="majorHAnsi" w:eastAsia="Arial" w:hAnsiTheme="majorHAnsi" w:cs="Arial"/>
          <w:sz w:val="20"/>
          <w:szCs w:val="20"/>
        </w:rPr>
        <w:t>ón:</w:t>
      </w:r>
    </w:p>
    <w:p w:rsidR="004A6F33" w:rsidRPr="000B05C5" w:rsidRDefault="004A6F33" w:rsidP="000B05C5">
      <w:pPr>
        <w:pStyle w:val="Prrafodelista"/>
        <w:numPr>
          <w:ilvl w:val="0"/>
          <w:numId w:val="6"/>
        </w:numPr>
        <w:ind w:left="360"/>
        <w:rPr>
          <w:rFonts w:asciiTheme="majorHAnsi" w:hAnsiTheme="majorHAnsi" w:cs="Arial"/>
          <w:bCs/>
          <w:sz w:val="20"/>
          <w:szCs w:val="20"/>
        </w:rPr>
      </w:pPr>
      <w:r w:rsidRPr="000B05C5">
        <w:rPr>
          <w:rFonts w:asciiTheme="majorHAnsi" w:hAnsiTheme="majorHAnsi" w:cs="Arial"/>
          <w:bCs/>
          <w:sz w:val="20"/>
          <w:szCs w:val="20"/>
        </w:rPr>
        <w:t>Formación para la</w:t>
      </w:r>
      <w:r w:rsidRPr="00F621DF">
        <w:rPr>
          <w:rFonts w:asciiTheme="majorHAnsi" w:hAnsiTheme="majorHAnsi" w:cs="Arial"/>
          <w:b/>
          <w:bCs/>
          <w:sz w:val="20"/>
          <w:szCs w:val="20"/>
        </w:rPr>
        <w:t xml:space="preserve"> inclusión</w:t>
      </w:r>
      <w:r w:rsidRPr="000B05C5">
        <w:rPr>
          <w:rFonts w:asciiTheme="majorHAnsi" w:hAnsiTheme="majorHAnsi" w:cs="Arial"/>
          <w:bCs/>
          <w:sz w:val="20"/>
          <w:szCs w:val="20"/>
        </w:rPr>
        <w:t xml:space="preserve"> de estudiantes</w:t>
      </w:r>
      <w:r w:rsidR="000231B0" w:rsidRPr="000B05C5">
        <w:rPr>
          <w:rFonts w:asciiTheme="majorHAnsi" w:hAnsiTheme="majorHAnsi" w:cs="Arial"/>
          <w:bCs/>
          <w:sz w:val="20"/>
          <w:szCs w:val="20"/>
        </w:rPr>
        <w:t xml:space="preserve"> en la Universidad Técnica </w:t>
      </w:r>
      <w:r w:rsidR="00F621DF">
        <w:rPr>
          <w:rFonts w:asciiTheme="majorHAnsi" w:hAnsiTheme="majorHAnsi" w:cs="Arial"/>
          <w:bCs/>
          <w:sz w:val="20"/>
          <w:szCs w:val="20"/>
        </w:rPr>
        <w:t xml:space="preserve">de Manabí. El proceso de </w:t>
      </w:r>
      <w:r w:rsidR="00F621DF" w:rsidRPr="00F621DF">
        <w:rPr>
          <w:rFonts w:asciiTheme="majorHAnsi" w:hAnsiTheme="majorHAnsi" w:cs="Arial"/>
          <w:b/>
          <w:bCs/>
          <w:sz w:val="20"/>
          <w:szCs w:val="20"/>
        </w:rPr>
        <w:t>inclusión</w:t>
      </w:r>
      <w:r w:rsidR="000231B0" w:rsidRPr="00F621DF">
        <w:rPr>
          <w:rFonts w:asciiTheme="majorHAnsi" w:hAnsiTheme="majorHAnsi" w:cs="Arial"/>
          <w:b/>
          <w:bCs/>
          <w:sz w:val="20"/>
          <w:szCs w:val="20"/>
        </w:rPr>
        <w:t xml:space="preserve"> de los estudiantes</w:t>
      </w:r>
      <w:r w:rsidRPr="00F621DF">
        <w:rPr>
          <w:rFonts w:asciiTheme="majorHAnsi" w:hAnsiTheme="majorHAnsi" w:cs="Arial"/>
          <w:b/>
          <w:bCs/>
          <w:sz w:val="20"/>
          <w:szCs w:val="20"/>
        </w:rPr>
        <w:t xml:space="preserve"> con diversidad funcional visual</w:t>
      </w:r>
      <w:r w:rsidRPr="000B05C5">
        <w:rPr>
          <w:rFonts w:asciiTheme="majorHAnsi" w:hAnsiTheme="majorHAnsi" w:cs="Arial"/>
          <w:bCs/>
          <w:sz w:val="20"/>
          <w:szCs w:val="20"/>
        </w:rPr>
        <w:t xml:space="preserve"> desde la investigación-acción.</w:t>
      </w:r>
    </w:p>
    <w:p w:rsidR="004A6F33" w:rsidRPr="000B05C5" w:rsidRDefault="004A6F33" w:rsidP="000B05C5">
      <w:pPr>
        <w:pStyle w:val="Prrafodelista"/>
        <w:numPr>
          <w:ilvl w:val="0"/>
          <w:numId w:val="5"/>
        </w:numPr>
        <w:ind w:left="360"/>
        <w:rPr>
          <w:rFonts w:asciiTheme="majorHAnsi" w:hAnsiTheme="majorHAnsi" w:cs="Arial"/>
          <w:bCs/>
          <w:sz w:val="20"/>
          <w:szCs w:val="20"/>
        </w:rPr>
      </w:pPr>
      <w:r w:rsidRPr="000B05C5">
        <w:rPr>
          <w:rFonts w:asciiTheme="majorHAnsi" w:hAnsiTheme="majorHAnsi" w:cs="Arial"/>
          <w:bCs/>
          <w:sz w:val="20"/>
          <w:szCs w:val="20"/>
        </w:rPr>
        <w:t xml:space="preserve">Formación </w:t>
      </w:r>
      <w:r w:rsidRPr="00F621DF">
        <w:rPr>
          <w:rFonts w:asciiTheme="majorHAnsi" w:hAnsiTheme="majorHAnsi" w:cs="Arial"/>
          <w:b/>
          <w:bCs/>
          <w:sz w:val="20"/>
          <w:szCs w:val="20"/>
        </w:rPr>
        <w:t>metodológica centrada en el proceso de aprendizaje</w:t>
      </w:r>
      <w:r w:rsidRPr="000B05C5">
        <w:rPr>
          <w:rFonts w:asciiTheme="majorHAnsi" w:hAnsiTheme="majorHAnsi" w:cs="Arial"/>
          <w:bCs/>
          <w:sz w:val="20"/>
          <w:szCs w:val="20"/>
        </w:rPr>
        <w:t xml:space="preserve"> del estudiante, desde la investigación-acción.</w:t>
      </w:r>
    </w:p>
    <w:p w:rsidR="004A6F33" w:rsidRPr="000B05C5" w:rsidRDefault="004A6F33" w:rsidP="000B05C5">
      <w:pPr>
        <w:pStyle w:val="Prrafodelista"/>
        <w:numPr>
          <w:ilvl w:val="0"/>
          <w:numId w:val="5"/>
        </w:numPr>
        <w:ind w:left="360"/>
        <w:rPr>
          <w:rFonts w:asciiTheme="majorHAnsi" w:hAnsiTheme="majorHAnsi" w:cs="Arial"/>
          <w:bCs/>
          <w:sz w:val="20"/>
          <w:szCs w:val="20"/>
        </w:rPr>
      </w:pPr>
      <w:r w:rsidRPr="000B05C5">
        <w:rPr>
          <w:rFonts w:asciiTheme="majorHAnsi" w:hAnsiTheme="majorHAnsi" w:cs="Arial"/>
          <w:bCs/>
          <w:sz w:val="20"/>
          <w:szCs w:val="20"/>
        </w:rPr>
        <w:t xml:space="preserve">Formación en </w:t>
      </w:r>
      <w:r w:rsidRPr="00F621DF">
        <w:rPr>
          <w:rFonts w:asciiTheme="majorHAnsi" w:hAnsiTheme="majorHAnsi" w:cs="Arial"/>
          <w:b/>
          <w:bCs/>
          <w:sz w:val="20"/>
          <w:szCs w:val="20"/>
        </w:rPr>
        <w:t xml:space="preserve">acción tutorial </w:t>
      </w:r>
      <w:r w:rsidRPr="000B05C5">
        <w:rPr>
          <w:rFonts w:asciiTheme="majorHAnsi" w:hAnsiTheme="majorHAnsi" w:cs="Arial"/>
          <w:bCs/>
          <w:sz w:val="20"/>
          <w:szCs w:val="20"/>
        </w:rPr>
        <w:t>para el seguimiento del proceso de aprendizaje de los estudiantes desde la investigación-acción.</w:t>
      </w:r>
    </w:p>
    <w:p w:rsidR="004A6F33" w:rsidRPr="000B05C5" w:rsidRDefault="004A6F33" w:rsidP="000B05C5">
      <w:pPr>
        <w:pStyle w:val="Prrafodelista"/>
        <w:numPr>
          <w:ilvl w:val="0"/>
          <w:numId w:val="5"/>
        </w:numPr>
        <w:ind w:left="360"/>
        <w:rPr>
          <w:rFonts w:asciiTheme="majorHAnsi" w:hAnsiTheme="majorHAnsi" w:cs="Arial"/>
          <w:sz w:val="20"/>
          <w:szCs w:val="20"/>
        </w:rPr>
      </w:pPr>
      <w:r w:rsidRPr="000B05C5">
        <w:rPr>
          <w:rFonts w:asciiTheme="majorHAnsi" w:hAnsiTheme="majorHAnsi" w:cs="Arial"/>
          <w:sz w:val="20"/>
          <w:szCs w:val="20"/>
        </w:rPr>
        <w:t xml:space="preserve">Formación sobre </w:t>
      </w:r>
      <w:r w:rsidRPr="00F621DF">
        <w:rPr>
          <w:rFonts w:asciiTheme="majorHAnsi" w:hAnsiTheme="majorHAnsi" w:cs="Arial"/>
          <w:b/>
          <w:sz w:val="20"/>
          <w:szCs w:val="20"/>
        </w:rPr>
        <w:t>evaluación del desempeño docente</w:t>
      </w:r>
      <w:r w:rsidRPr="000B05C5">
        <w:rPr>
          <w:rFonts w:asciiTheme="majorHAnsi" w:hAnsiTheme="majorHAnsi" w:cs="Arial"/>
          <w:sz w:val="20"/>
          <w:szCs w:val="20"/>
        </w:rPr>
        <w:t xml:space="preserve"> por competencias</w:t>
      </w:r>
      <w:r w:rsidRPr="000B05C5">
        <w:rPr>
          <w:rFonts w:asciiTheme="majorHAnsi" w:hAnsiTheme="majorHAnsi" w:cs="Arial"/>
          <w:bCs/>
          <w:sz w:val="20"/>
          <w:szCs w:val="20"/>
        </w:rPr>
        <w:t xml:space="preserve"> desde la investigación-acción.</w:t>
      </w:r>
    </w:p>
    <w:p w:rsidR="007051DA" w:rsidRPr="000B05C5" w:rsidRDefault="007051DA" w:rsidP="000B05C5">
      <w:pPr>
        <w:contextualSpacing/>
        <w:rPr>
          <w:rFonts w:asciiTheme="majorHAnsi" w:eastAsia="Calibri" w:hAnsiTheme="majorHAnsi" w:cs="Arial"/>
          <w:color w:val="000000"/>
          <w:sz w:val="20"/>
          <w:szCs w:val="20"/>
        </w:rPr>
      </w:pPr>
      <w:r w:rsidRPr="000B05C5">
        <w:rPr>
          <w:rFonts w:asciiTheme="majorHAnsi" w:eastAsia="Calibri" w:hAnsiTheme="majorHAnsi" w:cs="Arial"/>
          <w:color w:val="000000"/>
          <w:sz w:val="20"/>
          <w:szCs w:val="20"/>
        </w:rPr>
        <w:t>Conscientes de todos los esfuerzos de acercamiento entre las Universidad de los distintos países Latinoamericanos, nos hemos decidido a optar por la Educación basada en Competencias y por el proyecto Tuning Lationamérica-Europa por su fuerte implantación en 18 países latinoamericanos, y porque evidencia la posibilidad de construir juntos, así como por las consecuencias prácticas que se derivan de sus planteamientos, favoreciendo un cambio de paradigma educativo.</w:t>
      </w:r>
    </w:p>
    <w:p w:rsidR="007051DA" w:rsidRPr="000B05C5" w:rsidRDefault="007051DA" w:rsidP="000B05C5">
      <w:pPr>
        <w:contextualSpacing/>
        <w:rPr>
          <w:rFonts w:asciiTheme="majorHAnsi" w:hAnsiTheme="majorHAnsi" w:cs="Arial"/>
          <w:sz w:val="20"/>
          <w:szCs w:val="20"/>
        </w:rPr>
      </w:pPr>
    </w:p>
    <w:p w:rsidR="004A6F33" w:rsidRPr="000B05C5" w:rsidRDefault="00591F8B" w:rsidP="000B05C5">
      <w:pPr>
        <w:ind w:firstLine="0"/>
        <w:contextualSpacing/>
        <w:rPr>
          <w:rFonts w:asciiTheme="majorHAnsi" w:eastAsia="Arial" w:hAnsiTheme="majorHAnsi" w:cs="Arial"/>
          <w:b/>
          <w:smallCaps/>
          <w:color w:val="000000"/>
        </w:rPr>
      </w:pPr>
      <w:r w:rsidRPr="000B05C5">
        <w:rPr>
          <w:rFonts w:asciiTheme="majorHAnsi" w:eastAsia="Arial" w:hAnsiTheme="majorHAnsi" w:cs="Arial"/>
          <w:b/>
          <w:smallCaps/>
          <w:color w:val="000000"/>
        </w:rPr>
        <w:t>Planteamiento teórico</w:t>
      </w:r>
    </w:p>
    <w:p w:rsidR="004A6F33" w:rsidRDefault="004A6F33" w:rsidP="000B05C5">
      <w:pPr>
        <w:contextualSpacing/>
        <w:rPr>
          <w:rFonts w:asciiTheme="majorHAnsi" w:eastAsia="Arial" w:hAnsiTheme="majorHAnsi" w:cs="Arial"/>
          <w:b/>
          <w:smallCaps/>
          <w:color w:val="000000"/>
        </w:rPr>
      </w:pPr>
    </w:p>
    <w:p w:rsidR="00B24700" w:rsidRPr="00B24700" w:rsidRDefault="00B24700" w:rsidP="00B24700">
      <w:pPr>
        <w:tabs>
          <w:tab w:val="left" w:pos="3915"/>
        </w:tabs>
        <w:ind w:firstLine="0"/>
        <w:jc w:val="left"/>
        <w:rPr>
          <w:rFonts w:ascii="Cambria" w:hAnsi="Cambria" w:cs="Arial"/>
          <w:b/>
          <w:smallCaps/>
        </w:rPr>
      </w:pPr>
      <w:r w:rsidRPr="00B24700">
        <w:rPr>
          <w:rFonts w:ascii="Cambria" w:hAnsi="Cambria" w:cs="Arial"/>
          <w:b/>
          <w:smallCaps/>
        </w:rPr>
        <w:t xml:space="preserve">1.- </w:t>
      </w:r>
      <w:r>
        <w:rPr>
          <w:rFonts w:ascii="Cambria" w:hAnsi="Cambria" w:cs="Arial"/>
          <w:b/>
          <w:smallCaps/>
        </w:rPr>
        <w:t>E</w:t>
      </w:r>
      <w:r w:rsidRPr="00B24700">
        <w:rPr>
          <w:rFonts w:ascii="Cambria" w:hAnsi="Cambria" w:cs="Arial"/>
          <w:b/>
          <w:smallCaps/>
        </w:rPr>
        <w:t xml:space="preserve">l enfoque inclusivo. </w:t>
      </w:r>
    </w:p>
    <w:p w:rsidR="00B24700" w:rsidRPr="00A205CC" w:rsidRDefault="00B24700" w:rsidP="002E06E1">
      <w:pPr>
        <w:tabs>
          <w:tab w:val="left" w:pos="3915"/>
        </w:tabs>
        <w:ind w:firstLine="0"/>
        <w:rPr>
          <w:rFonts w:ascii="Cambria" w:hAnsi="Cambria" w:cs="Arial"/>
          <w:sz w:val="20"/>
          <w:szCs w:val="20"/>
        </w:rPr>
      </w:pPr>
      <w:r w:rsidRPr="00A205CC">
        <w:rPr>
          <w:rFonts w:ascii="Cambria" w:hAnsi="Cambria" w:cs="Arial"/>
          <w:sz w:val="20"/>
          <w:szCs w:val="20"/>
        </w:rPr>
        <w:lastRenderedPageBreak/>
        <w:t>Se comienza a hablar de inclusión en los años 80 en Es</w:t>
      </w:r>
      <w:r w:rsidR="00F621DF">
        <w:rPr>
          <w:rFonts w:ascii="Cambria" w:hAnsi="Cambria" w:cs="Arial"/>
          <w:sz w:val="20"/>
          <w:szCs w:val="20"/>
        </w:rPr>
        <w:t>tados Unidos y en Reino Unido. Hemos de reconocer que l</w:t>
      </w:r>
      <w:r w:rsidRPr="00A205CC">
        <w:rPr>
          <w:rFonts w:ascii="Cambria" w:hAnsi="Cambria" w:cs="Arial"/>
          <w:sz w:val="20"/>
          <w:szCs w:val="20"/>
        </w:rPr>
        <w:t>legar a la meta de la inclusión es un proceso largo y difícil.</w:t>
      </w:r>
    </w:p>
    <w:p w:rsidR="00B24700" w:rsidRPr="00A205CC" w:rsidRDefault="00B24700" w:rsidP="00B24700">
      <w:pPr>
        <w:tabs>
          <w:tab w:val="left" w:pos="3915"/>
        </w:tabs>
        <w:rPr>
          <w:rFonts w:ascii="Cambria" w:hAnsi="Cambria" w:cs="Arial"/>
          <w:sz w:val="20"/>
          <w:szCs w:val="20"/>
        </w:rPr>
      </w:pPr>
      <w:r w:rsidRPr="00A205CC">
        <w:rPr>
          <w:rFonts w:ascii="Cambria" w:hAnsi="Cambria" w:cs="Arial"/>
          <w:sz w:val="20"/>
          <w:szCs w:val="20"/>
        </w:rPr>
        <w:t>Sin embargo, podemos decir que es una realidad que se ha venido abriendo paso a lo largo de la historia, con avances y retrocesos y siempre muy vulnerable. Pero mirando a la historia en su conjunto, comprobamos el gran avance realizado en el último siglo.</w:t>
      </w:r>
    </w:p>
    <w:p w:rsidR="00B24700" w:rsidRPr="00A205CC" w:rsidRDefault="00B24700" w:rsidP="00B24700">
      <w:pPr>
        <w:rPr>
          <w:rFonts w:ascii="Cambria" w:hAnsi="Cambria" w:cs="Arial"/>
          <w:sz w:val="20"/>
          <w:szCs w:val="20"/>
        </w:rPr>
      </w:pPr>
      <w:r w:rsidRPr="00A205CC">
        <w:rPr>
          <w:rFonts w:ascii="Cambria" w:hAnsi="Cambria" w:cs="Arial"/>
          <w:sz w:val="20"/>
          <w:szCs w:val="20"/>
        </w:rPr>
        <w:t xml:space="preserve">Parrilla (2002) que a su vez retoma el trabajo de </w:t>
      </w:r>
      <w:r w:rsidRPr="005A117A">
        <w:rPr>
          <w:rFonts w:ascii="Cambria" w:hAnsi="Cambria" w:cs="Arial"/>
          <w:sz w:val="20"/>
          <w:szCs w:val="20"/>
        </w:rPr>
        <w:t>Fernández Enguita (1998)</w:t>
      </w:r>
      <w:r w:rsidRPr="00A205CC">
        <w:rPr>
          <w:rFonts w:ascii="Cambria" w:hAnsi="Cambria" w:cs="Arial"/>
          <w:sz w:val="20"/>
          <w:szCs w:val="20"/>
        </w:rPr>
        <w:t xml:space="preserve"> resume estas cuatro fases hacia una educación inclusiva.</w:t>
      </w:r>
    </w:p>
    <w:p w:rsidR="00B24700" w:rsidRDefault="00B24700" w:rsidP="00B24700">
      <w:pPr>
        <w:pStyle w:val="Prrafodelista"/>
        <w:ind w:left="0" w:firstLine="0"/>
        <w:rPr>
          <w:rFonts w:ascii="Cambria" w:hAnsi="Cambria" w:cs="Arial"/>
          <w:color w:val="FF0000"/>
          <w:sz w:val="20"/>
          <w:szCs w:val="20"/>
        </w:rPr>
      </w:pPr>
    </w:p>
    <w:p w:rsidR="00B24700" w:rsidRPr="00B24700" w:rsidRDefault="00B24700" w:rsidP="00B24700">
      <w:pPr>
        <w:pStyle w:val="Prrafodelista"/>
        <w:ind w:left="0" w:firstLine="0"/>
        <w:rPr>
          <w:rFonts w:ascii="Cambria" w:hAnsi="Cambria" w:cs="Arial"/>
          <w:sz w:val="20"/>
          <w:szCs w:val="20"/>
        </w:rPr>
      </w:pPr>
      <w:r>
        <w:rPr>
          <w:rFonts w:ascii="Cambria" w:hAnsi="Cambria" w:cs="Arial"/>
          <w:sz w:val="20"/>
          <w:szCs w:val="20"/>
        </w:rPr>
        <w:t xml:space="preserve">Tabla 1. </w:t>
      </w:r>
      <w:r w:rsidRPr="00B24700">
        <w:rPr>
          <w:rFonts w:ascii="Cambria" w:hAnsi="Cambria" w:cs="Arial"/>
          <w:sz w:val="20"/>
          <w:szCs w:val="20"/>
        </w:rPr>
        <w:t>Hacia una educación inclusiva</w:t>
      </w:r>
    </w:p>
    <w:tbl>
      <w:tblPr>
        <w:tblStyle w:val="Tablaconcuadrcula"/>
        <w:tblW w:w="8505" w:type="dxa"/>
        <w:tblInd w:w="108" w:type="dxa"/>
        <w:tblLayout w:type="fixed"/>
        <w:tblLook w:val="04A0" w:firstRow="1" w:lastRow="0" w:firstColumn="1" w:lastColumn="0" w:noHBand="0" w:noVBand="1"/>
      </w:tblPr>
      <w:tblGrid>
        <w:gridCol w:w="1701"/>
        <w:gridCol w:w="1701"/>
        <w:gridCol w:w="1701"/>
        <w:gridCol w:w="1701"/>
        <w:gridCol w:w="1701"/>
      </w:tblGrid>
      <w:tr w:rsidR="00B24700" w:rsidRPr="00A205CC" w:rsidTr="00F621DF">
        <w:tc>
          <w:tcPr>
            <w:tcW w:w="1701" w:type="dxa"/>
          </w:tcPr>
          <w:p w:rsidR="00B24700" w:rsidRPr="00F621DF" w:rsidRDefault="00B24700" w:rsidP="00F95C67">
            <w:pPr>
              <w:pStyle w:val="Prrafodelista"/>
              <w:ind w:left="0"/>
              <w:jc w:val="both"/>
              <w:rPr>
                <w:rFonts w:asciiTheme="majorHAnsi" w:hAnsiTheme="majorHAnsi" w:cs="Arial"/>
                <w:b/>
                <w:sz w:val="16"/>
                <w:szCs w:val="16"/>
              </w:rPr>
            </w:pPr>
          </w:p>
        </w:tc>
        <w:tc>
          <w:tcPr>
            <w:tcW w:w="1701" w:type="dxa"/>
          </w:tcPr>
          <w:p w:rsidR="00B24700" w:rsidRPr="00F621DF" w:rsidRDefault="00B24700" w:rsidP="00F95C67">
            <w:pPr>
              <w:pStyle w:val="Prrafodelista"/>
              <w:ind w:left="0"/>
              <w:jc w:val="both"/>
              <w:rPr>
                <w:rFonts w:asciiTheme="majorHAnsi" w:hAnsiTheme="majorHAnsi" w:cs="Arial"/>
                <w:b/>
                <w:sz w:val="16"/>
                <w:szCs w:val="16"/>
              </w:rPr>
            </w:pPr>
          </w:p>
          <w:p w:rsidR="00B24700" w:rsidRPr="00F621DF" w:rsidRDefault="00B24700" w:rsidP="00F95C67">
            <w:pPr>
              <w:pStyle w:val="Prrafodelista"/>
              <w:ind w:left="0"/>
              <w:jc w:val="both"/>
              <w:rPr>
                <w:rFonts w:asciiTheme="majorHAnsi" w:hAnsiTheme="majorHAnsi" w:cs="Arial"/>
                <w:b/>
                <w:sz w:val="16"/>
                <w:szCs w:val="16"/>
              </w:rPr>
            </w:pPr>
            <w:r w:rsidRPr="00F621DF">
              <w:rPr>
                <w:rFonts w:asciiTheme="majorHAnsi" w:hAnsiTheme="majorHAnsi" w:cs="Arial"/>
                <w:b/>
                <w:sz w:val="16"/>
                <w:szCs w:val="16"/>
              </w:rPr>
              <w:t>Clase Social</w:t>
            </w:r>
          </w:p>
        </w:tc>
        <w:tc>
          <w:tcPr>
            <w:tcW w:w="1701" w:type="dxa"/>
          </w:tcPr>
          <w:p w:rsidR="00B24700" w:rsidRPr="00F621DF" w:rsidRDefault="00B24700" w:rsidP="00F95C67">
            <w:pPr>
              <w:pStyle w:val="Prrafodelista"/>
              <w:ind w:left="0"/>
              <w:jc w:val="both"/>
              <w:rPr>
                <w:rFonts w:asciiTheme="majorHAnsi" w:hAnsiTheme="majorHAnsi" w:cs="Arial"/>
                <w:b/>
                <w:sz w:val="16"/>
                <w:szCs w:val="16"/>
              </w:rPr>
            </w:pPr>
          </w:p>
          <w:p w:rsidR="00B24700" w:rsidRPr="00F621DF" w:rsidRDefault="00B24700" w:rsidP="00F95C67">
            <w:pPr>
              <w:pStyle w:val="Prrafodelista"/>
              <w:ind w:left="0"/>
              <w:jc w:val="both"/>
              <w:rPr>
                <w:rFonts w:asciiTheme="majorHAnsi" w:hAnsiTheme="majorHAnsi" w:cs="Arial"/>
                <w:b/>
                <w:sz w:val="16"/>
                <w:szCs w:val="16"/>
              </w:rPr>
            </w:pPr>
            <w:r w:rsidRPr="00F621DF">
              <w:rPr>
                <w:rFonts w:asciiTheme="majorHAnsi" w:hAnsiTheme="majorHAnsi" w:cs="Arial"/>
                <w:b/>
                <w:sz w:val="16"/>
                <w:szCs w:val="16"/>
              </w:rPr>
              <w:t>Grupo Cultural</w:t>
            </w:r>
          </w:p>
        </w:tc>
        <w:tc>
          <w:tcPr>
            <w:tcW w:w="1701" w:type="dxa"/>
          </w:tcPr>
          <w:p w:rsidR="00B24700" w:rsidRPr="00F621DF" w:rsidRDefault="00B24700" w:rsidP="00F95C67">
            <w:pPr>
              <w:pStyle w:val="Prrafodelista"/>
              <w:ind w:left="0"/>
              <w:jc w:val="both"/>
              <w:rPr>
                <w:rFonts w:asciiTheme="majorHAnsi" w:hAnsiTheme="majorHAnsi" w:cs="Arial"/>
                <w:b/>
                <w:sz w:val="16"/>
                <w:szCs w:val="16"/>
              </w:rPr>
            </w:pPr>
          </w:p>
          <w:p w:rsidR="00B24700" w:rsidRPr="00F621DF" w:rsidRDefault="00B24700" w:rsidP="00F95C67">
            <w:pPr>
              <w:pStyle w:val="Prrafodelista"/>
              <w:ind w:left="0"/>
              <w:jc w:val="both"/>
              <w:rPr>
                <w:rFonts w:asciiTheme="majorHAnsi" w:hAnsiTheme="majorHAnsi" w:cs="Arial"/>
                <w:b/>
                <w:sz w:val="16"/>
                <w:szCs w:val="16"/>
              </w:rPr>
            </w:pPr>
            <w:r w:rsidRPr="00F621DF">
              <w:rPr>
                <w:rFonts w:asciiTheme="majorHAnsi" w:hAnsiTheme="majorHAnsi" w:cs="Arial"/>
                <w:b/>
                <w:sz w:val="16"/>
                <w:szCs w:val="16"/>
              </w:rPr>
              <w:t>Género</w:t>
            </w:r>
          </w:p>
        </w:tc>
        <w:tc>
          <w:tcPr>
            <w:tcW w:w="1701" w:type="dxa"/>
          </w:tcPr>
          <w:p w:rsidR="00B24700" w:rsidRPr="00F621DF" w:rsidRDefault="00B24700" w:rsidP="00F95C67">
            <w:pPr>
              <w:pStyle w:val="Prrafodelista"/>
              <w:ind w:left="0"/>
              <w:jc w:val="both"/>
              <w:rPr>
                <w:rFonts w:asciiTheme="majorHAnsi" w:hAnsiTheme="majorHAnsi" w:cs="Arial"/>
                <w:b/>
                <w:sz w:val="16"/>
                <w:szCs w:val="16"/>
              </w:rPr>
            </w:pPr>
          </w:p>
          <w:p w:rsidR="00B24700" w:rsidRPr="00F621DF" w:rsidRDefault="00B24700" w:rsidP="00F95C67">
            <w:pPr>
              <w:pStyle w:val="Prrafodelista"/>
              <w:ind w:left="0"/>
              <w:jc w:val="both"/>
              <w:rPr>
                <w:rFonts w:asciiTheme="majorHAnsi" w:hAnsiTheme="majorHAnsi" w:cs="Arial"/>
                <w:b/>
                <w:sz w:val="16"/>
                <w:szCs w:val="16"/>
              </w:rPr>
            </w:pPr>
            <w:r w:rsidRPr="00F621DF">
              <w:rPr>
                <w:rFonts w:asciiTheme="majorHAnsi" w:hAnsiTheme="majorHAnsi" w:cs="Arial"/>
                <w:b/>
                <w:sz w:val="16"/>
                <w:szCs w:val="16"/>
              </w:rPr>
              <w:t>Discapacidad</w:t>
            </w:r>
          </w:p>
          <w:p w:rsidR="00B24700" w:rsidRPr="00F621DF" w:rsidRDefault="00B24700" w:rsidP="00F95C67">
            <w:pPr>
              <w:pStyle w:val="Prrafodelista"/>
              <w:ind w:left="0"/>
              <w:jc w:val="both"/>
              <w:rPr>
                <w:rFonts w:asciiTheme="majorHAnsi" w:hAnsiTheme="majorHAnsi" w:cs="Arial"/>
                <w:b/>
                <w:sz w:val="16"/>
                <w:szCs w:val="16"/>
              </w:rPr>
            </w:pPr>
          </w:p>
        </w:tc>
      </w:tr>
      <w:tr w:rsidR="00B24700" w:rsidRPr="00A205CC" w:rsidTr="00F621DF">
        <w:tc>
          <w:tcPr>
            <w:tcW w:w="1701" w:type="dxa"/>
          </w:tcPr>
          <w:p w:rsidR="00B24700" w:rsidRPr="00F621DF" w:rsidRDefault="00B24700" w:rsidP="00F95C67">
            <w:pPr>
              <w:jc w:val="both"/>
              <w:rPr>
                <w:rFonts w:asciiTheme="majorHAnsi" w:hAnsiTheme="majorHAnsi" w:cs="Arial"/>
                <w:b/>
                <w:sz w:val="16"/>
                <w:szCs w:val="16"/>
              </w:rPr>
            </w:pPr>
          </w:p>
          <w:p w:rsidR="00B24700" w:rsidRPr="00F621DF" w:rsidRDefault="00B24700" w:rsidP="00F95C67">
            <w:pPr>
              <w:jc w:val="both"/>
              <w:rPr>
                <w:rFonts w:asciiTheme="majorHAnsi" w:hAnsiTheme="majorHAnsi" w:cs="Arial"/>
                <w:b/>
                <w:sz w:val="16"/>
                <w:szCs w:val="16"/>
              </w:rPr>
            </w:pPr>
            <w:r w:rsidRPr="00F621DF">
              <w:rPr>
                <w:rFonts w:asciiTheme="majorHAnsi" w:hAnsiTheme="majorHAnsi" w:cs="Arial"/>
                <w:b/>
                <w:sz w:val="16"/>
                <w:szCs w:val="16"/>
              </w:rPr>
              <w:t>Exclusión</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No escolarización</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No escolarización</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No escolarización</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Infanticidio / Internamiento</w:t>
            </w:r>
          </w:p>
        </w:tc>
      </w:tr>
      <w:tr w:rsidR="00B24700" w:rsidRPr="00A205CC" w:rsidTr="00F621DF">
        <w:tc>
          <w:tcPr>
            <w:tcW w:w="1701" w:type="dxa"/>
          </w:tcPr>
          <w:p w:rsidR="00B24700" w:rsidRPr="00F621DF" w:rsidRDefault="00B24700" w:rsidP="00F95C67">
            <w:pPr>
              <w:pStyle w:val="Prrafodelista"/>
              <w:ind w:left="0"/>
              <w:jc w:val="both"/>
              <w:rPr>
                <w:rFonts w:asciiTheme="majorHAnsi" w:hAnsiTheme="majorHAnsi" w:cs="Arial"/>
                <w:b/>
                <w:sz w:val="16"/>
                <w:szCs w:val="16"/>
              </w:rPr>
            </w:pPr>
          </w:p>
          <w:p w:rsidR="00B24700" w:rsidRPr="00F621DF" w:rsidRDefault="00B24700" w:rsidP="00F95C67">
            <w:pPr>
              <w:pStyle w:val="Prrafodelista"/>
              <w:ind w:left="0"/>
              <w:jc w:val="both"/>
              <w:rPr>
                <w:rFonts w:asciiTheme="majorHAnsi" w:hAnsiTheme="majorHAnsi" w:cs="Arial"/>
                <w:b/>
                <w:sz w:val="16"/>
                <w:szCs w:val="16"/>
              </w:rPr>
            </w:pPr>
            <w:r w:rsidRPr="00F621DF">
              <w:rPr>
                <w:rFonts w:asciiTheme="majorHAnsi" w:hAnsiTheme="majorHAnsi" w:cs="Arial"/>
                <w:b/>
                <w:sz w:val="16"/>
                <w:szCs w:val="16"/>
              </w:rPr>
              <w:t>Segregación</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Escuela Graduada</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Escuela Puente</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CA4281"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Escuelas</w:t>
            </w:r>
            <w:r w:rsidR="00B24700" w:rsidRPr="00F621DF">
              <w:rPr>
                <w:rFonts w:asciiTheme="majorHAnsi" w:hAnsiTheme="majorHAnsi" w:cs="Arial"/>
                <w:sz w:val="16"/>
                <w:szCs w:val="16"/>
              </w:rPr>
              <w:t xml:space="preserve"> separadas: Niños - Niñas</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CA4281"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 xml:space="preserve">Escuelas </w:t>
            </w:r>
            <w:r w:rsidR="00B24700" w:rsidRPr="00F621DF">
              <w:rPr>
                <w:rFonts w:asciiTheme="majorHAnsi" w:hAnsiTheme="majorHAnsi" w:cs="Arial"/>
                <w:sz w:val="16"/>
                <w:szCs w:val="16"/>
              </w:rPr>
              <w:t>Especiales</w:t>
            </w:r>
          </w:p>
        </w:tc>
      </w:tr>
      <w:tr w:rsidR="00B24700" w:rsidRPr="00A205CC" w:rsidTr="00F621DF">
        <w:tc>
          <w:tcPr>
            <w:tcW w:w="1701" w:type="dxa"/>
          </w:tcPr>
          <w:p w:rsidR="00B24700" w:rsidRPr="00F621DF" w:rsidRDefault="00B24700" w:rsidP="00F95C67">
            <w:pPr>
              <w:jc w:val="both"/>
              <w:rPr>
                <w:rFonts w:asciiTheme="majorHAnsi" w:hAnsiTheme="majorHAnsi" w:cs="Arial"/>
                <w:b/>
                <w:sz w:val="16"/>
                <w:szCs w:val="16"/>
              </w:rPr>
            </w:pPr>
          </w:p>
          <w:p w:rsidR="00B24700" w:rsidRPr="00F621DF" w:rsidRDefault="00B24700" w:rsidP="00F95C67">
            <w:pPr>
              <w:jc w:val="both"/>
              <w:rPr>
                <w:rFonts w:asciiTheme="majorHAnsi" w:hAnsiTheme="majorHAnsi" w:cs="Arial"/>
                <w:b/>
                <w:sz w:val="16"/>
                <w:szCs w:val="16"/>
              </w:rPr>
            </w:pPr>
            <w:r w:rsidRPr="00F621DF">
              <w:rPr>
                <w:rFonts w:asciiTheme="majorHAnsi" w:hAnsiTheme="majorHAnsi" w:cs="Arial"/>
                <w:b/>
                <w:sz w:val="16"/>
                <w:szCs w:val="16"/>
              </w:rPr>
              <w:t>Integración</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 xml:space="preserve">Comprensividad </w:t>
            </w: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(50-60)</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E. Compensatoria</w:t>
            </w: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E. Multicultural</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Coeducación</w:t>
            </w: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(70)</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Integración escolar (80)</w:t>
            </w:r>
          </w:p>
        </w:tc>
      </w:tr>
      <w:tr w:rsidR="00B24700" w:rsidRPr="00A205CC" w:rsidTr="00F621DF">
        <w:tc>
          <w:tcPr>
            <w:tcW w:w="1701" w:type="dxa"/>
          </w:tcPr>
          <w:p w:rsidR="00B24700" w:rsidRPr="00F621DF" w:rsidRDefault="00B24700" w:rsidP="00F95C67">
            <w:pPr>
              <w:pStyle w:val="Prrafodelista"/>
              <w:ind w:left="0"/>
              <w:jc w:val="both"/>
              <w:rPr>
                <w:rFonts w:asciiTheme="majorHAnsi" w:hAnsiTheme="majorHAnsi" w:cs="Arial"/>
                <w:b/>
                <w:sz w:val="16"/>
                <w:szCs w:val="16"/>
              </w:rPr>
            </w:pPr>
          </w:p>
          <w:p w:rsidR="00B24700" w:rsidRPr="00F621DF" w:rsidRDefault="00B24700" w:rsidP="00F95C67">
            <w:pPr>
              <w:pStyle w:val="Prrafodelista"/>
              <w:ind w:left="0"/>
              <w:jc w:val="both"/>
              <w:rPr>
                <w:rFonts w:asciiTheme="majorHAnsi" w:hAnsiTheme="majorHAnsi" w:cs="Arial"/>
                <w:b/>
                <w:sz w:val="16"/>
                <w:szCs w:val="16"/>
              </w:rPr>
            </w:pPr>
            <w:r w:rsidRPr="00F621DF">
              <w:rPr>
                <w:rFonts w:asciiTheme="majorHAnsi" w:hAnsiTheme="majorHAnsi" w:cs="Arial"/>
                <w:b/>
                <w:sz w:val="16"/>
                <w:szCs w:val="16"/>
              </w:rPr>
              <w:t>Reestructuración</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E. Inclusiva</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E. Inclusiva</w:t>
            </w: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(E. Intercultural)</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E. Inclusiva</w:t>
            </w:r>
          </w:p>
        </w:tc>
        <w:tc>
          <w:tcPr>
            <w:tcW w:w="1701" w:type="dxa"/>
          </w:tcPr>
          <w:p w:rsidR="00B24700" w:rsidRPr="00F621DF" w:rsidRDefault="00B24700" w:rsidP="00F95C67">
            <w:pPr>
              <w:pStyle w:val="Prrafodelista"/>
              <w:ind w:left="0"/>
              <w:jc w:val="both"/>
              <w:rPr>
                <w:rFonts w:asciiTheme="majorHAnsi" w:hAnsiTheme="majorHAnsi" w:cs="Arial"/>
                <w:sz w:val="16"/>
                <w:szCs w:val="16"/>
              </w:rPr>
            </w:pPr>
          </w:p>
          <w:p w:rsidR="00B24700" w:rsidRPr="00F621DF" w:rsidRDefault="00B24700" w:rsidP="00F95C67">
            <w:pPr>
              <w:pStyle w:val="Prrafodelista"/>
              <w:ind w:left="0"/>
              <w:jc w:val="both"/>
              <w:rPr>
                <w:rFonts w:asciiTheme="majorHAnsi" w:hAnsiTheme="majorHAnsi" w:cs="Arial"/>
                <w:sz w:val="16"/>
                <w:szCs w:val="16"/>
              </w:rPr>
            </w:pPr>
            <w:r w:rsidRPr="00F621DF">
              <w:rPr>
                <w:rFonts w:asciiTheme="majorHAnsi" w:hAnsiTheme="majorHAnsi" w:cs="Arial"/>
                <w:sz w:val="16"/>
                <w:szCs w:val="16"/>
              </w:rPr>
              <w:t>E. Inclusiva</w:t>
            </w:r>
          </w:p>
        </w:tc>
      </w:tr>
    </w:tbl>
    <w:p w:rsidR="00B24700" w:rsidRPr="00A205CC" w:rsidRDefault="00CA4281" w:rsidP="00B24700">
      <w:pPr>
        <w:rPr>
          <w:rFonts w:ascii="Cambria" w:hAnsi="Cambria" w:cs="Arial"/>
          <w:sz w:val="20"/>
          <w:szCs w:val="20"/>
        </w:rPr>
      </w:pPr>
      <w:r>
        <w:rPr>
          <w:rFonts w:ascii="Cambria" w:hAnsi="Cambria" w:cs="Arial"/>
          <w:sz w:val="20"/>
          <w:szCs w:val="20"/>
        </w:rPr>
        <w:t>Fuente: Parrilla (2002</w:t>
      </w:r>
      <w:r w:rsidR="00B24700" w:rsidRPr="00A205CC">
        <w:rPr>
          <w:rFonts w:ascii="Cambria" w:hAnsi="Cambria" w:cs="Arial"/>
          <w:sz w:val="20"/>
          <w:szCs w:val="20"/>
        </w:rPr>
        <w:t>)</w:t>
      </w:r>
    </w:p>
    <w:p w:rsidR="00B24700" w:rsidRPr="00A205CC" w:rsidRDefault="00B24700" w:rsidP="00B24700">
      <w:pPr>
        <w:pStyle w:val="Prrafodelista"/>
        <w:rPr>
          <w:rFonts w:ascii="Cambria" w:hAnsi="Cambria" w:cs="Arial"/>
          <w:sz w:val="20"/>
          <w:szCs w:val="20"/>
        </w:rPr>
      </w:pPr>
    </w:p>
    <w:p w:rsidR="00B24700" w:rsidRPr="00A205CC" w:rsidRDefault="00B24700" w:rsidP="00CA4281">
      <w:pPr>
        <w:rPr>
          <w:rFonts w:ascii="Cambria" w:hAnsi="Cambria" w:cs="Arial"/>
          <w:sz w:val="20"/>
          <w:szCs w:val="20"/>
        </w:rPr>
      </w:pPr>
      <w:r w:rsidRPr="00A205CC">
        <w:rPr>
          <w:rFonts w:ascii="Cambria" w:hAnsi="Cambria" w:cs="Arial"/>
          <w:sz w:val="20"/>
          <w:szCs w:val="20"/>
        </w:rPr>
        <w:t>No existe una definición única de Educación I</w:t>
      </w:r>
      <w:r w:rsidR="00CA4281">
        <w:rPr>
          <w:rFonts w:ascii="Cambria" w:hAnsi="Cambria" w:cs="Arial"/>
          <w:sz w:val="20"/>
          <w:szCs w:val="20"/>
        </w:rPr>
        <w:t xml:space="preserve">nclusiva, porque el movimiento </w:t>
      </w:r>
      <w:r w:rsidRPr="00A205CC">
        <w:rPr>
          <w:rFonts w:ascii="Cambria" w:hAnsi="Cambria" w:cs="Arial"/>
          <w:sz w:val="20"/>
          <w:szCs w:val="20"/>
        </w:rPr>
        <w:t>aglutina distintos enfoques, escuelas y acciones que asumen los mismos principios y los plasman en distintas propuestas. Puede servir, para entenderlo, la caracte</w:t>
      </w:r>
      <w:r w:rsidR="00CA4281">
        <w:rPr>
          <w:rFonts w:ascii="Cambria" w:hAnsi="Cambria" w:cs="Arial"/>
          <w:sz w:val="20"/>
          <w:szCs w:val="20"/>
        </w:rPr>
        <w:t xml:space="preserve">rización que hace Ainscow. </w:t>
      </w:r>
      <w:r w:rsidR="00CA4281" w:rsidRPr="007B5CD3">
        <w:rPr>
          <w:rFonts w:ascii="Cambria" w:hAnsi="Cambria" w:cs="Arial"/>
          <w:i/>
          <w:sz w:val="20"/>
          <w:szCs w:val="20"/>
        </w:rPr>
        <w:t>“</w:t>
      </w:r>
      <w:r w:rsidRPr="007B5CD3">
        <w:rPr>
          <w:rFonts w:ascii="Cambria" w:hAnsi="Cambria" w:cs="Arial"/>
          <w:i/>
          <w:sz w:val="20"/>
          <w:szCs w:val="20"/>
        </w:rPr>
        <w:t>Una escuela inclusiva es aquella en la que importan la enseñanza y el aprendizaje, los logros, las actitudes y el bienestar de todos los niños y niñas. Las escuelas eficaces son inclusivas</w:t>
      </w:r>
      <w:r w:rsidR="00CA4281" w:rsidRPr="007B5CD3">
        <w:rPr>
          <w:rFonts w:ascii="Cambria" w:hAnsi="Cambria" w:cs="Arial"/>
          <w:i/>
          <w:sz w:val="20"/>
          <w:szCs w:val="20"/>
        </w:rPr>
        <w:t>”.</w:t>
      </w:r>
      <w:r w:rsidRPr="007B5CD3">
        <w:rPr>
          <w:rFonts w:ascii="Cambria" w:hAnsi="Cambria" w:cs="Arial"/>
          <w:i/>
          <w:sz w:val="20"/>
          <w:szCs w:val="20"/>
        </w:rPr>
        <w:t xml:space="preserve"> </w:t>
      </w:r>
      <w:r w:rsidRPr="00A205CC">
        <w:rPr>
          <w:rFonts w:ascii="Cambria" w:hAnsi="Cambria" w:cs="Arial"/>
          <w:sz w:val="20"/>
          <w:szCs w:val="20"/>
        </w:rPr>
        <w:t>(</w:t>
      </w:r>
      <w:r w:rsidR="00CA4281">
        <w:rPr>
          <w:rFonts w:ascii="Cambria" w:hAnsi="Cambria" w:cs="Arial"/>
          <w:sz w:val="20"/>
          <w:szCs w:val="20"/>
        </w:rPr>
        <w:t xml:space="preserve">Ainscow.2001, </w:t>
      </w:r>
      <w:r w:rsidRPr="00A205CC">
        <w:rPr>
          <w:rFonts w:ascii="Cambria" w:hAnsi="Cambria" w:cs="Arial"/>
          <w:sz w:val="20"/>
          <w:szCs w:val="20"/>
        </w:rPr>
        <w:t>p. 67).</w:t>
      </w:r>
    </w:p>
    <w:p w:rsidR="00B24700" w:rsidRPr="00A205CC" w:rsidRDefault="00B24700" w:rsidP="00B24700">
      <w:pPr>
        <w:rPr>
          <w:rFonts w:ascii="Cambria" w:hAnsi="Cambria" w:cs="Arial"/>
          <w:sz w:val="20"/>
          <w:szCs w:val="20"/>
        </w:rPr>
      </w:pPr>
      <w:r w:rsidRPr="00A205CC">
        <w:rPr>
          <w:rFonts w:ascii="Cambria" w:hAnsi="Cambria" w:cs="Arial"/>
          <w:sz w:val="20"/>
          <w:szCs w:val="20"/>
        </w:rPr>
        <w:t xml:space="preserve">Optar por la educación inclusiva supone decidirse por una sociedad que se compromete con la formación de personas con espíritu ciudadano, que llega a abordar con responsabilidad y creatividad las nuevas situaciones con que nos encontramos en el mundo y en nuestro contexto cercano. </w:t>
      </w:r>
    </w:p>
    <w:p w:rsidR="00B24700" w:rsidRPr="00A205CC" w:rsidRDefault="00B24700" w:rsidP="00B24700">
      <w:pPr>
        <w:rPr>
          <w:rFonts w:ascii="Cambria" w:hAnsi="Cambria" w:cs="Arial"/>
          <w:sz w:val="20"/>
          <w:szCs w:val="20"/>
        </w:rPr>
      </w:pPr>
      <w:r w:rsidRPr="00A205CC">
        <w:rPr>
          <w:rFonts w:ascii="Cambria" w:hAnsi="Cambria" w:cs="Arial"/>
          <w:sz w:val="20"/>
          <w:szCs w:val="20"/>
        </w:rPr>
        <w:t xml:space="preserve">Como apuntan Murillo, Kricheski, Castro y Hernández (2010) </w:t>
      </w:r>
    </w:p>
    <w:p w:rsidR="00B24700" w:rsidRPr="00CA4281" w:rsidRDefault="00B24700" w:rsidP="00CA4281">
      <w:pPr>
        <w:ind w:left="851" w:right="-1" w:firstLine="0"/>
        <w:rPr>
          <w:rFonts w:ascii="Cambria" w:hAnsi="Cambria" w:cs="Arial"/>
          <w:sz w:val="18"/>
          <w:szCs w:val="18"/>
        </w:rPr>
      </w:pPr>
      <w:r w:rsidRPr="00CA4281">
        <w:rPr>
          <w:rFonts w:ascii="Cambria" w:hAnsi="Cambria" w:cs="Arial"/>
          <w:sz w:val="18"/>
          <w:szCs w:val="18"/>
        </w:rPr>
        <w:t>La inclusión tiene que ver con una nueva visión de la educación que pone el foco en la consideración de las diferencias de los estudiantes en los procesos educativos, en cuanto a raza, género, clase social, capacidades, lengua materna, pertenencia a un grupo cultural u orientación sexual, todas ellas directamente ligadas a la idea de justicia social. (…) Los promotores de la inclusión sostienen que la justicia social puede alcanzarse no sólo mediante la distribución de bienes, derechos y responsabilidades sino, en especial, a través de la inclusión significativa de las personas en los procesos y en las prácticas institucionales. Desde esta perspectiva, los estudiantes pueden verse excluidos de los procesos de aprendizaje y de los ámbitos de participación escolar, fundamentalmente por cuestiones de habilidad, edad raza, clase social, género, orientación sexual. Esto de alguna manera remarca la naturaleza relacional y estructural de las desigualdades que se manifiestan en los centros, de modo que la exclusión de estos alumnos no obedece a cuestiones de índole individual sino que la sola pertenencia a una minoría genera su propia segregación en los centros. En este sentido, el objetivo de la inclusión es asegurar que todos los alumnos puedan participar activamente en los procesos sociales y culturales de la comunidad escolar. Resulta importante remarcar que esto implica un cambio en el sistema y no en las personas. (</w:t>
      </w:r>
      <w:r w:rsidR="00CA4281" w:rsidRPr="00CA4281">
        <w:rPr>
          <w:rFonts w:ascii="Cambria" w:hAnsi="Cambria" w:cs="Arial"/>
          <w:sz w:val="18"/>
          <w:szCs w:val="18"/>
        </w:rPr>
        <w:t xml:space="preserve">Murillo, Kricheski, Castro y Hernández. 2010, </w:t>
      </w:r>
      <w:r w:rsidRPr="00CA4281">
        <w:rPr>
          <w:rFonts w:ascii="Cambria" w:hAnsi="Cambria" w:cs="Arial"/>
          <w:sz w:val="18"/>
          <w:szCs w:val="18"/>
        </w:rPr>
        <w:t xml:space="preserve">p. 171) </w:t>
      </w:r>
    </w:p>
    <w:p w:rsidR="00B24700" w:rsidRPr="00A205CC" w:rsidRDefault="00F621DF" w:rsidP="00B24700">
      <w:pPr>
        <w:rPr>
          <w:rFonts w:ascii="Cambria" w:hAnsi="Cambria" w:cs="Arial"/>
          <w:sz w:val="20"/>
          <w:szCs w:val="20"/>
        </w:rPr>
      </w:pPr>
      <w:r>
        <w:rPr>
          <w:rFonts w:ascii="Cambria" w:hAnsi="Cambria" w:cs="Arial"/>
          <w:sz w:val="20"/>
          <w:szCs w:val="20"/>
        </w:rPr>
        <w:t>Supo</w:t>
      </w:r>
      <w:r w:rsidR="00DD198B">
        <w:rPr>
          <w:rFonts w:ascii="Cambria" w:hAnsi="Cambria" w:cs="Arial"/>
          <w:sz w:val="20"/>
          <w:szCs w:val="20"/>
        </w:rPr>
        <w:t>ne</w:t>
      </w:r>
      <w:r>
        <w:rPr>
          <w:rFonts w:ascii="Cambria" w:hAnsi="Cambria" w:cs="Arial"/>
          <w:sz w:val="20"/>
          <w:szCs w:val="20"/>
        </w:rPr>
        <w:t xml:space="preserve"> así mismo, apostar por u</w:t>
      </w:r>
      <w:r w:rsidR="00B24700" w:rsidRPr="00A205CC">
        <w:rPr>
          <w:rFonts w:ascii="Cambria" w:hAnsi="Cambria" w:cs="Arial"/>
          <w:sz w:val="20"/>
          <w:szCs w:val="20"/>
        </w:rPr>
        <w:t>na sociedad y una escuela en la que se aborden los retos:</w:t>
      </w:r>
    </w:p>
    <w:p w:rsidR="00B24700" w:rsidRPr="00A205CC" w:rsidRDefault="00B24700" w:rsidP="00B24700">
      <w:pPr>
        <w:numPr>
          <w:ilvl w:val="0"/>
          <w:numId w:val="31"/>
        </w:numPr>
        <w:rPr>
          <w:rFonts w:ascii="Cambria" w:hAnsi="Cambria" w:cs="Arial"/>
          <w:sz w:val="20"/>
          <w:szCs w:val="20"/>
        </w:rPr>
      </w:pPr>
      <w:r w:rsidRPr="00A205CC">
        <w:rPr>
          <w:rFonts w:ascii="Cambria" w:hAnsi="Cambria" w:cs="Arial"/>
          <w:sz w:val="20"/>
          <w:szCs w:val="20"/>
        </w:rPr>
        <w:t>De la igualdad entre hombres y mujeres, no por una concesión sino como derecho.</w:t>
      </w:r>
    </w:p>
    <w:p w:rsidR="00B24700" w:rsidRPr="00A205CC" w:rsidRDefault="00B24700" w:rsidP="00B24700">
      <w:pPr>
        <w:numPr>
          <w:ilvl w:val="0"/>
          <w:numId w:val="31"/>
        </w:numPr>
        <w:rPr>
          <w:rFonts w:ascii="Cambria" w:hAnsi="Cambria" w:cs="Arial"/>
          <w:sz w:val="20"/>
          <w:szCs w:val="20"/>
        </w:rPr>
      </w:pPr>
      <w:r w:rsidRPr="00A205CC">
        <w:rPr>
          <w:rFonts w:ascii="Cambria" w:hAnsi="Cambria" w:cs="Arial"/>
          <w:sz w:val="20"/>
          <w:szCs w:val="20"/>
        </w:rPr>
        <w:t>La atención al alumnado menos favorecido para ayudarle a que supere su situación, que nos habla de hacer justicia con aquellos que han tenido menos suerte.</w:t>
      </w:r>
    </w:p>
    <w:p w:rsidR="00B24700" w:rsidRPr="00A205CC" w:rsidRDefault="00B24700" w:rsidP="00B24700">
      <w:pPr>
        <w:numPr>
          <w:ilvl w:val="0"/>
          <w:numId w:val="31"/>
        </w:numPr>
        <w:rPr>
          <w:rFonts w:ascii="Cambria" w:hAnsi="Cambria" w:cs="Arial"/>
          <w:sz w:val="20"/>
          <w:szCs w:val="20"/>
        </w:rPr>
      </w:pPr>
      <w:r w:rsidRPr="00A205CC">
        <w:rPr>
          <w:rFonts w:ascii="Cambria" w:hAnsi="Cambria" w:cs="Arial"/>
          <w:sz w:val="20"/>
          <w:szCs w:val="20"/>
        </w:rPr>
        <w:t>El alumnado con necesidades educativas especiales y la necesidad de mirar a sus posibilidades, a sus capacidades para que ocupen el sitio que les corresponde en la sociedad.</w:t>
      </w:r>
    </w:p>
    <w:p w:rsidR="00B24700" w:rsidRPr="00A205CC" w:rsidRDefault="00B24700" w:rsidP="00B24700">
      <w:pPr>
        <w:pStyle w:val="Prrafodelista"/>
        <w:numPr>
          <w:ilvl w:val="0"/>
          <w:numId w:val="32"/>
        </w:numPr>
        <w:contextualSpacing w:val="0"/>
        <w:rPr>
          <w:rFonts w:ascii="Cambria" w:hAnsi="Cambria" w:cs="Arial"/>
          <w:sz w:val="20"/>
          <w:szCs w:val="20"/>
        </w:rPr>
      </w:pPr>
      <w:r w:rsidRPr="00A205CC">
        <w:rPr>
          <w:rFonts w:ascii="Cambria" w:hAnsi="Cambria" w:cs="Arial"/>
          <w:sz w:val="20"/>
          <w:szCs w:val="20"/>
        </w:rPr>
        <w:t>De la salud, el cuidado y conservación del medio ambiente para que otros lejanos no sufran las consecuencias de nuestro consumismo y puedan disfrutar de la vida.</w:t>
      </w:r>
    </w:p>
    <w:p w:rsidR="00B24700" w:rsidRPr="00A205CC" w:rsidRDefault="00B24700" w:rsidP="00B24700">
      <w:pPr>
        <w:pStyle w:val="Prrafodelista"/>
        <w:numPr>
          <w:ilvl w:val="0"/>
          <w:numId w:val="32"/>
        </w:numPr>
        <w:contextualSpacing w:val="0"/>
        <w:rPr>
          <w:rFonts w:ascii="Cambria" w:hAnsi="Cambria" w:cs="Arial"/>
          <w:sz w:val="20"/>
          <w:szCs w:val="20"/>
        </w:rPr>
      </w:pPr>
      <w:r w:rsidRPr="00A205CC">
        <w:rPr>
          <w:rFonts w:ascii="Cambria" w:hAnsi="Cambria" w:cs="Arial"/>
          <w:sz w:val="20"/>
          <w:szCs w:val="20"/>
        </w:rPr>
        <w:t>El desarrollo sostenible y la sociabilidad y participación cívica</w:t>
      </w:r>
      <w:r w:rsidR="005E7A84">
        <w:rPr>
          <w:rFonts w:ascii="Cambria" w:hAnsi="Cambria" w:cs="Arial"/>
          <w:sz w:val="20"/>
          <w:szCs w:val="20"/>
        </w:rPr>
        <w:t>,</w:t>
      </w:r>
      <w:r w:rsidRPr="00A205CC">
        <w:rPr>
          <w:rFonts w:ascii="Cambria" w:hAnsi="Cambria" w:cs="Arial"/>
          <w:sz w:val="20"/>
          <w:szCs w:val="20"/>
        </w:rPr>
        <w:t xml:space="preserve"> de manera que dejemos en herencia</w:t>
      </w:r>
      <w:r w:rsidR="005E7A84">
        <w:rPr>
          <w:rFonts w:ascii="Cambria" w:hAnsi="Cambria" w:cs="Arial"/>
          <w:sz w:val="20"/>
          <w:szCs w:val="20"/>
        </w:rPr>
        <w:t>,</w:t>
      </w:r>
      <w:r w:rsidRPr="00A205CC">
        <w:rPr>
          <w:rFonts w:ascii="Cambria" w:hAnsi="Cambria" w:cs="Arial"/>
          <w:sz w:val="20"/>
          <w:szCs w:val="20"/>
        </w:rPr>
        <w:t xml:space="preserve"> a quienes nos sucedan</w:t>
      </w:r>
      <w:r w:rsidR="005E7A84">
        <w:rPr>
          <w:rFonts w:ascii="Cambria" w:hAnsi="Cambria" w:cs="Arial"/>
          <w:sz w:val="20"/>
          <w:szCs w:val="20"/>
        </w:rPr>
        <w:t>,</w:t>
      </w:r>
      <w:r w:rsidRPr="00A205CC">
        <w:rPr>
          <w:rFonts w:ascii="Cambria" w:hAnsi="Cambria" w:cs="Arial"/>
          <w:sz w:val="20"/>
          <w:szCs w:val="20"/>
        </w:rPr>
        <w:t xml:space="preserve"> un planeta en donde se pueda disfrutar de las riquezas y maravillas que hemos disfrutado.</w:t>
      </w:r>
    </w:p>
    <w:p w:rsidR="00B24700" w:rsidRPr="00A205CC" w:rsidRDefault="00B24700" w:rsidP="00B24700">
      <w:pPr>
        <w:numPr>
          <w:ilvl w:val="0"/>
          <w:numId w:val="33"/>
        </w:numPr>
        <w:rPr>
          <w:rFonts w:ascii="Cambria" w:hAnsi="Cambria" w:cs="Arial"/>
          <w:sz w:val="20"/>
          <w:szCs w:val="20"/>
        </w:rPr>
      </w:pPr>
      <w:r w:rsidRPr="00A205CC">
        <w:rPr>
          <w:rFonts w:ascii="Cambria" w:hAnsi="Cambria" w:cs="Arial"/>
          <w:sz w:val="20"/>
          <w:szCs w:val="20"/>
        </w:rPr>
        <w:lastRenderedPageBreak/>
        <w:t>De la llegada de inmigrantes, como aquellos ciudadanos de otros lugares que llegan con lo que son, con su diferencia y sus valores para enriquecernos mutuamente. Y no por ser una forma políticamente correcta, sino porque estamos convencidos de que es el único camino para la inclusión social, y así nos lo dice la experiencia de países que se negaron a ver la realidad.</w:t>
      </w:r>
    </w:p>
    <w:p w:rsidR="00B24700" w:rsidRPr="00A205CC" w:rsidRDefault="00B24700" w:rsidP="00B24700">
      <w:pPr>
        <w:numPr>
          <w:ilvl w:val="0"/>
          <w:numId w:val="33"/>
        </w:numPr>
        <w:rPr>
          <w:rFonts w:ascii="Cambria" w:hAnsi="Cambria" w:cs="Arial"/>
          <w:sz w:val="20"/>
          <w:szCs w:val="20"/>
        </w:rPr>
      </w:pPr>
      <w:r w:rsidRPr="00A205CC">
        <w:rPr>
          <w:rFonts w:ascii="Cambria" w:hAnsi="Cambria" w:cs="Arial"/>
          <w:sz w:val="20"/>
          <w:szCs w:val="20"/>
        </w:rPr>
        <w:t>De los derechos humanos en la lucha contra la discriminación de todo tipo, del diálogo y el respeto mutuo.</w:t>
      </w:r>
    </w:p>
    <w:p w:rsidR="00B24700" w:rsidRPr="00A205CC" w:rsidRDefault="00B24700" w:rsidP="00B24700">
      <w:pPr>
        <w:rPr>
          <w:rFonts w:ascii="Cambria" w:hAnsi="Cambria" w:cs="Arial"/>
          <w:sz w:val="20"/>
          <w:szCs w:val="20"/>
        </w:rPr>
      </w:pPr>
      <w:r w:rsidRPr="00A205CC">
        <w:rPr>
          <w:rFonts w:ascii="Cambria" w:hAnsi="Cambria" w:cs="Arial"/>
          <w:sz w:val="20"/>
          <w:szCs w:val="20"/>
        </w:rPr>
        <w:t xml:space="preserve">La educación puede ayudar a seguir viendo como normal e imposible de desterrar la desigualdad existente o puede tener en su horizonte la utopía de acabar con esa desigualdad. La Escuela Inclusiva nos hace apostar por la utopía de la igualdad a todos los niveles, igualdad que respeta la diversidad y que valora la diversidad como una riqueza, </w:t>
      </w:r>
      <w:r w:rsidR="00DD198B">
        <w:rPr>
          <w:rFonts w:ascii="Cambria" w:hAnsi="Cambria" w:cs="Arial"/>
          <w:sz w:val="20"/>
          <w:szCs w:val="20"/>
        </w:rPr>
        <w:t>que ayuda a construir</w:t>
      </w:r>
      <w:r w:rsidRPr="00A205CC">
        <w:rPr>
          <w:rFonts w:ascii="Cambria" w:hAnsi="Cambria" w:cs="Arial"/>
          <w:sz w:val="20"/>
          <w:szCs w:val="20"/>
        </w:rPr>
        <w:t xml:space="preserve"> una sociedad democrática y participativa y, por tanto, </w:t>
      </w:r>
      <w:r w:rsidR="00DD198B">
        <w:rPr>
          <w:rFonts w:ascii="Cambria" w:hAnsi="Cambria" w:cs="Arial"/>
          <w:sz w:val="20"/>
          <w:szCs w:val="20"/>
        </w:rPr>
        <w:t>nos impulsa a</w:t>
      </w:r>
      <w:r w:rsidRPr="00A205CC">
        <w:rPr>
          <w:rFonts w:ascii="Cambria" w:hAnsi="Cambria" w:cs="Arial"/>
          <w:sz w:val="20"/>
          <w:szCs w:val="20"/>
        </w:rPr>
        <w:t xml:space="preserve"> atrevernos a mirar todas nuestras acciones desde esta óptica.</w:t>
      </w:r>
    </w:p>
    <w:p w:rsidR="00B24700" w:rsidRPr="00A205CC" w:rsidRDefault="00B24700" w:rsidP="00B24700">
      <w:pPr>
        <w:pStyle w:val="Textoindependiente3"/>
        <w:tabs>
          <w:tab w:val="left" w:pos="3574"/>
        </w:tabs>
        <w:spacing w:after="0" w:line="240" w:lineRule="auto"/>
        <w:ind w:right="-1" w:firstLine="0"/>
        <w:rPr>
          <w:rFonts w:ascii="Cambria" w:hAnsi="Cambria" w:cs="Arial"/>
          <w:sz w:val="20"/>
          <w:szCs w:val="20"/>
        </w:rPr>
      </w:pPr>
      <w:r w:rsidRPr="00A205CC">
        <w:rPr>
          <w:rFonts w:ascii="Cambria" w:hAnsi="Cambria" w:cs="Arial"/>
          <w:sz w:val="20"/>
          <w:szCs w:val="20"/>
        </w:rPr>
        <w:t xml:space="preserve">Por tanto, </w:t>
      </w:r>
      <w:r w:rsidR="00DD198B">
        <w:rPr>
          <w:rFonts w:ascii="Cambria" w:hAnsi="Cambria" w:cs="Arial"/>
          <w:sz w:val="20"/>
          <w:szCs w:val="20"/>
        </w:rPr>
        <w:t xml:space="preserve">consideramos que </w:t>
      </w:r>
      <w:r w:rsidRPr="00A205CC">
        <w:rPr>
          <w:rFonts w:ascii="Cambria" w:hAnsi="Cambria" w:cs="Arial"/>
          <w:sz w:val="20"/>
          <w:szCs w:val="20"/>
        </w:rPr>
        <w:t>este enfoque es importante porque todo lo que se desarrolle educativamente repercutirá en la sociedad.</w:t>
      </w:r>
    </w:p>
    <w:p w:rsidR="00B24700" w:rsidRPr="00A205CC" w:rsidRDefault="00B24700" w:rsidP="00B24700">
      <w:pPr>
        <w:rPr>
          <w:rFonts w:ascii="Cambria" w:hAnsi="Cambria"/>
          <w:sz w:val="20"/>
          <w:szCs w:val="20"/>
        </w:rPr>
      </w:pPr>
    </w:p>
    <w:p w:rsidR="004A6F33" w:rsidRPr="000B05C5" w:rsidRDefault="00CA4281" w:rsidP="000B05C5">
      <w:pPr>
        <w:ind w:firstLine="0"/>
        <w:contextualSpacing/>
        <w:rPr>
          <w:rFonts w:asciiTheme="majorHAnsi" w:eastAsia="Arial" w:hAnsiTheme="majorHAnsi" w:cs="Arial"/>
          <w:b/>
          <w:smallCaps/>
          <w:color w:val="000000"/>
        </w:rPr>
      </w:pPr>
      <w:r>
        <w:rPr>
          <w:rFonts w:asciiTheme="majorHAnsi" w:eastAsia="Arial" w:hAnsiTheme="majorHAnsi" w:cs="Arial"/>
          <w:b/>
          <w:smallCaps/>
          <w:color w:val="000000"/>
        </w:rPr>
        <w:t>2</w:t>
      </w:r>
      <w:r w:rsidR="004A6F33" w:rsidRPr="000B05C5">
        <w:rPr>
          <w:rFonts w:asciiTheme="majorHAnsi" w:eastAsia="Arial" w:hAnsiTheme="majorHAnsi" w:cs="Arial"/>
          <w:b/>
          <w:smallCaps/>
          <w:color w:val="000000"/>
        </w:rPr>
        <w:t xml:space="preserve">.- </w:t>
      </w:r>
      <w:r w:rsidR="00591F8B" w:rsidRPr="000B05C5">
        <w:rPr>
          <w:rFonts w:asciiTheme="majorHAnsi" w:eastAsia="Arial" w:hAnsiTheme="majorHAnsi" w:cs="Arial"/>
          <w:b/>
          <w:smallCaps/>
          <w:color w:val="000000"/>
        </w:rPr>
        <w:t>El sentido del cambio: hacia la formación en competencias.</w:t>
      </w:r>
    </w:p>
    <w:p w:rsidR="004A6F33" w:rsidRPr="000B05C5" w:rsidRDefault="004A6F33" w:rsidP="000B05C5">
      <w:pPr>
        <w:ind w:firstLine="0"/>
        <w:contextualSpacing/>
        <w:rPr>
          <w:rFonts w:asciiTheme="majorHAnsi" w:eastAsia="Calibri" w:hAnsiTheme="majorHAnsi" w:cs="Arial"/>
          <w:color w:val="000000"/>
          <w:sz w:val="20"/>
          <w:szCs w:val="20"/>
        </w:rPr>
      </w:pPr>
      <w:r w:rsidRPr="000B05C5">
        <w:rPr>
          <w:rFonts w:asciiTheme="majorHAnsi" w:eastAsia="Calibri" w:hAnsiTheme="majorHAnsi" w:cs="Arial"/>
          <w:color w:val="000000"/>
          <w:sz w:val="20"/>
          <w:szCs w:val="20"/>
        </w:rPr>
        <w:t>Los nuevos planteamientos que se están produciendo en la docencia universitaria con los acuerdos llevados a cabo en América Latina</w:t>
      </w:r>
      <w:r w:rsidR="007051DA" w:rsidRPr="000B05C5">
        <w:rPr>
          <w:rFonts w:asciiTheme="majorHAnsi" w:eastAsia="Calibri" w:hAnsiTheme="majorHAnsi" w:cs="Arial"/>
          <w:color w:val="000000"/>
          <w:sz w:val="20"/>
          <w:szCs w:val="20"/>
        </w:rPr>
        <w:t>,</w:t>
      </w:r>
      <w:r w:rsidRPr="000B05C5">
        <w:rPr>
          <w:rFonts w:asciiTheme="majorHAnsi" w:eastAsia="Calibri" w:hAnsiTheme="majorHAnsi" w:cs="Arial"/>
          <w:color w:val="000000"/>
          <w:sz w:val="20"/>
          <w:szCs w:val="20"/>
        </w:rPr>
        <w:t xml:space="preserve"> Caribe y Unión Europea (ALCUE o UELAC) a través del Proyecto Tunning</w:t>
      </w:r>
      <w:r w:rsidR="007051DA" w:rsidRPr="000B05C5">
        <w:rPr>
          <w:rFonts w:asciiTheme="majorHAnsi" w:eastAsia="Calibri" w:hAnsiTheme="majorHAnsi" w:cs="Arial"/>
          <w:color w:val="000000"/>
          <w:sz w:val="20"/>
          <w:szCs w:val="20"/>
        </w:rPr>
        <w:t>,</w:t>
      </w:r>
      <w:r w:rsidRPr="000B05C5">
        <w:rPr>
          <w:rFonts w:asciiTheme="majorHAnsi" w:eastAsia="Calibri" w:hAnsiTheme="majorHAnsi" w:cs="Arial"/>
          <w:color w:val="000000"/>
          <w:sz w:val="20"/>
          <w:szCs w:val="20"/>
        </w:rPr>
        <w:t xml:space="preserve"> de sintonización de las Estructuras Educativas, está suponiendo una revolución en las Enseñanzas Universitarias. Las decisiones tomadas en el Proyecto Tunning así lo piden (han sido aprobadas por 182 universidades latinoamericanas y los 18 referentes de los gobiernos nacionales). No podem</w:t>
      </w:r>
      <w:r w:rsidR="003C0C00">
        <w:rPr>
          <w:rFonts w:asciiTheme="majorHAnsi" w:eastAsia="Calibri" w:hAnsiTheme="majorHAnsi" w:cs="Arial"/>
          <w:color w:val="000000"/>
          <w:sz w:val="20"/>
          <w:szCs w:val="20"/>
        </w:rPr>
        <w:t xml:space="preserve">os ir solos ya que </w:t>
      </w:r>
      <w:r w:rsidRPr="000B05C5">
        <w:rPr>
          <w:rFonts w:asciiTheme="majorHAnsi" w:eastAsia="Calibri" w:hAnsiTheme="majorHAnsi" w:cs="Arial"/>
          <w:color w:val="000000"/>
          <w:sz w:val="20"/>
          <w:szCs w:val="20"/>
        </w:rPr>
        <w:t>las decisiones se van tomando cada vez más a nivel mundial.</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 xml:space="preserve">Por eso, </w:t>
      </w:r>
      <w:r w:rsidR="007051DA" w:rsidRPr="000B05C5">
        <w:rPr>
          <w:rFonts w:asciiTheme="majorHAnsi" w:eastAsia="Arial" w:hAnsiTheme="majorHAnsi" w:cs="Arial"/>
          <w:color w:val="000000"/>
          <w:sz w:val="20"/>
          <w:szCs w:val="20"/>
        </w:rPr>
        <w:t>en el trabajo coordinado de 4</w:t>
      </w:r>
      <w:r w:rsidRPr="000B05C5">
        <w:rPr>
          <w:rFonts w:asciiTheme="majorHAnsi" w:eastAsia="Arial" w:hAnsiTheme="majorHAnsi" w:cs="Arial"/>
          <w:color w:val="000000"/>
          <w:sz w:val="20"/>
          <w:szCs w:val="20"/>
        </w:rPr>
        <w:t xml:space="preserve"> tesis </w:t>
      </w:r>
      <w:r w:rsidR="003C0C00">
        <w:rPr>
          <w:rFonts w:asciiTheme="majorHAnsi" w:eastAsia="Arial" w:hAnsiTheme="majorHAnsi" w:cs="Arial"/>
          <w:color w:val="000000"/>
          <w:sz w:val="20"/>
          <w:szCs w:val="20"/>
        </w:rPr>
        <w:t xml:space="preserve">que se plantean </w:t>
      </w:r>
      <w:r w:rsidRPr="000B05C5">
        <w:rPr>
          <w:rFonts w:asciiTheme="majorHAnsi" w:eastAsia="Arial" w:hAnsiTheme="majorHAnsi" w:cs="Arial"/>
          <w:color w:val="000000"/>
          <w:sz w:val="20"/>
          <w:szCs w:val="20"/>
        </w:rPr>
        <w:t>en torno al</w:t>
      </w:r>
      <w:r w:rsidR="003C0C00">
        <w:rPr>
          <w:rFonts w:asciiTheme="majorHAnsi" w:eastAsia="Arial" w:hAnsiTheme="majorHAnsi" w:cs="Arial"/>
          <w:color w:val="000000"/>
          <w:sz w:val="20"/>
          <w:szCs w:val="20"/>
        </w:rPr>
        <w:t xml:space="preserve"> proceso hacia una Universidad </w:t>
      </w:r>
      <w:r w:rsidRPr="000B05C5">
        <w:rPr>
          <w:rFonts w:asciiTheme="majorHAnsi" w:eastAsia="Arial" w:hAnsiTheme="majorHAnsi" w:cs="Arial"/>
          <w:color w:val="000000"/>
          <w:sz w:val="20"/>
          <w:szCs w:val="20"/>
        </w:rPr>
        <w:t>inclusiv</w:t>
      </w:r>
      <w:r w:rsidR="003C0C00">
        <w:rPr>
          <w:rFonts w:asciiTheme="majorHAnsi" w:eastAsia="Arial" w:hAnsiTheme="majorHAnsi" w:cs="Arial"/>
          <w:color w:val="000000"/>
          <w:sz w:val="20"/>
          <w:szCs w:val="20"/>
        </w:rPr>
        <w:t>a</w:t>
      </w:r>
      <w:r w:rsidR="007051DA" w:rsidRPr="000B05C5">
        <w:rPr>
          <w:rFonts w:asciiTheme="majorHAnsi" w:eastAsia="Arial" w:hAnsiTheme="majorHAnsi" w:cs="Arial"/>
          <w:color w:val="000000"/>
          <w:sz w:val="20"/>
          <w:szCs w:val="20"/>
        </w:rPr>
        <w:t>, a la Metodología</w:t>
      </w:r>
      <w:r w:rsidR="003C0C00">
        <w:rPr>
          <w:rFonts w:asciiTheme="majorHAnsi" w:eastAsia="Arial" w:hAnsiTheme="majorHAnsi" w:cs="Arial"/>
          <w:color w:val="000000"/>
          <w:sz w:val="20"/>
          <w:szCs w:val="20"/>
        </w:rPr>
        <w:t xml:space="preserve"> y el proceso de enseñanza - aprendizaje</w:t>
      </w:r>
      <w:r w:rsidRPr="000B05C5">
        <w:rPr>
          <w:rFonts w:asciiTheme="majorHAnsi" w:eastAsia="Arial" w:hAnsiTheme="majorHAnsi" w:cs="Arial"/>
          <w:color w:val="000000"/>
          <w:sz w:val="20"/>
          <w:szCs w:val="20"/>
        </w:rPr>
        <w:t>, a la Acción Tutorial, a la e</w:t>
      </w:r>
      <w:r w:rsidR="007051DA" w:rsidRPr="000B05C5">
        <w:rPr>
          <w:rFonts w:asciiTheme="majorHAnsi" w:eastAsia="Arial" w:hAnsiTheme="majorHAnsi" w:cs="Arial"/>
          <w:color w:val="000000"/>
          <w:sz w:val="20"/>
          <w:szCs w:val="20"/>
        </w:rPr>
        <w:t>valuación del desempeño docente, partimos</w:t>
      </w:r>
      <w:r w:rsidR="003C0C00">
        <w:rPr>
          <w:rFonts w:asciiTheme="majorHAnsi" w:eastAsia="Arial" w:hAnsiTheme="majorHAnsi" w:cs="Arial"/>
          <w:color w:val="000000"/>
          <w:sz w:val="20"/>
          <w:szCs w:val="20"/>
        </w:rPr>
        <w:t xml:space="preserve"> de</w:t>
      </w:r>
      <w:r w:rsidRPr="000B05C5">
        <w:rPr>
          <w:rFonts w:asciiTheme="majorHAnsi" w:eastAsia="Arial" w:hAnsiTheme="majorHAnsi" w:cs="Arial"/>
          <w:color w:val="000000"/>
          <w:sz w:val="20"/>
          <w:szCs w:val="20"/>
        </w:rPr>
        <w:t xml:space="preserve"> las necesidades expresadas por la UTM, los retos y prioridades que se propone la misma Universidad, así como los referentes teórico-prácticos del proyecto Tuning de América Latina (p. 15). </w:t>
      </w:r>
      <w:r w:rsidR="007051DA" w:rsidRPr="000B05C5">
        <w:rPr>
          <w:rFonts w:asciiTheme="majorHAnsi" w:eastAsia="Arial" w:hAnsiTheme="majorHAnsi" w:cs="Arial"/>
          <w:color w:val="000000"/>
          <w:sz w:val="20"/>
          <w:szCs w:val="20"/>
        </w:rPr>
        <w:t xml:space="preserve">Con ello respondemos al principio de respeto a la diversidad de contextos y de culturas que Tuning promueve. </w:t>
      </w:r>
      <w:r w:rsidRPr="000B05C5">
        <w:rPr>
          <w:rFonts w:asciiTheme="majorHAnsi" w:eastAsia="Arial" w:hAnsiTheme="majorHAnsi" w:cs="Arial"/>
          <w:color w:val="000000"/>
          <w:sz w:val="20"/>
          <w:szCs w:val="20"/>
        </w:rPr>
        <w:t>Reflejamos aquí, más adelante, algunas precisiones teóricas fundamentales de este proyecto.</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En primer lugar, dentro del largo proceso vivido por la Universidad</w:t>
      </w:r>
      <w:r w:rsidR="007051DA" w:rsidRPr="000B05C5">
        <w:rPr>
          <w:rFonts w:asciiTheme="majorHAnsi" w:eastAsia="Arial" w:hAnsiTheme="majorHAnsi" w:cs="Arial"/>
          <w:color w:val="000000"/>
          <w:sz w:val="20"/>
          <w:szCs w:val="20"/>
        </w:rPr>
        <w:t xml:space="preserve"> en general</w:t>
      </w:r>
      <w:r w:rsidRPr="000B05C5">
        <w:rPr>
          <w:rFonts w:asciiTheme="majorHAnsi" w:eastAsia="Arial" w:hAnsiTheme="majorHAnsi" w:cs="Arial"/>
          <w:color w:val="000000"/>
          <w:sz w:val="20"/>
          <w:szCs w:val="20"/>
        </w:rPr>
        <w:t xml:space="preserve"> para su transformación</w:t>
      </w:r>
      <w:r w:rsidR="007051DA" w:rsidRPr="000B05C5">
        <w:rPr>
          <w:rFonts w:asciiTheme="majorHAnsi" w:eastAsia="Arial" w:hAnsiTheme="majorHAnsi" w:cs="Arial"/>
          <w:color w:val="000000"/>
          <w:sz w:val="20"/>
          <w:szCs w:val="20"/>
        </w:rPr>
        <w:t>,</w:t>
      </w:r>
      <w:r w:rsidRPr="000B05C5">
        <w:rPr>
          <w:rFonts w:asciiTheme="majorHAnsi" w:eastAsia="Arial" w:hAnsiTheme="majorHAnsi" w:cs="Arial"/>
          <w:color w:val="000000"/>
          <w:sz w:val="20"/>
          <w:szCs w:val="20"/>
        </w:rPr>
        <w:t xml:space="preserve"> se plantea una for</w:t>
      </w:r>
      <w:r w:rsidR="003C0C00">
        <w:rPr>
          <w:rFonts w:asciiTheme="majorHAnsi" w:eastAsia="Arial" w:hAnsiTheme="majorHAnsi" w:cs="Arial"/>
          <w:color w:val="000000"/>
          <w:sz w:val="20"/>
          <w:szCs w:val="20"/>
        </w:rPr>
        <w:t>mación universitaria basada en Competencias G</w:t>
      </w:r>
      <w:r w:rsidRPr="000B05C5">
        <w:rPr>
          <w:rFonts w:asciiTheme="majorHAnsi" w:eastAsia="Arial" w:hAnsiTheme="majorHAnsi" w:cs="Arial"/>
          <w:color w:val="000000"/>
          <w:sz w:val="20"/>
          <w:szCs w:val="20"/>
        </w:rPr>
        <w:t>enerales que garantizan la empleabilidad (H</w:t>
      </w:r>
      <w:r w:rsidR="00ED5EDD">
        <w:rPr>
          <w:rFonts w:asciiTheme="majorHAnsi" w:eastAsia="Arial" w:hAnsiTheme="majorHAnsi" w:cs="Arial"/>
          <w:color w:val="000000"/>
          <w:sz w:val="20"/>
          <w:szCs w:val="20"/>
        </w:rPr>
        <w:t>ager, Holland y Beckett, 2001</w:t>
      </w:r>
      <w:r w:rsidR="007051DA" w:rsidRPr="000B05C5">
        <w:rPr>
          <w:rFonts w:asciiTheme="majorHAnsi" w:eastAsia="Arial" w:hAnsiTheme="majorHAnsi" w:cs="Arial"/>
          <w:color w:val="000000"/>
          <w:sz w:val="20"/>
          <w:szCs w:val="20"/>
        </w:rPr>
        <w:t xml:space="preserve">) y la movilidad profesional y de los estudiantes, </w:t>
      </w:r>
      <w:r w:rsidRPr="000B05C5">
        <w:rPr>
          <w:rFonts w:asciiTheme="majorHAnsi" w:eastAsia="Arial" w:hAnsiTheme="majorHAnsi" w:cs="Arial"/>
          <w:color w:val="000000"/>
          <w:sz w:val="20"/>
          <w:szCs w:val="20"/>
        </w:rPr>
        <w:t>y que se con</w:t>
      </w:r>
      <w:r w:rsidR="003C0C00">
        <w:rPr>
          <w:rFonts w:asciiTheme="majorHAnsi" w:eastAsia="Arial" w:hAnsiTheme="majorHAnsi" w:cs="Arial"/>
          <w:color w:val="000000"/>
          <w:sz w:val="20"/>
          <w:szCs w:val="20"/>
        </w:rPr>
        <w:t>cretan también en Competencias E</w:t>
      </w:r>
      <w:r w:rsidRPr="000B05C5">
        <w:rPr>
          <w:rFonts w:asciiTheme="majorHAnsi" w:eastAsia="Arial" w:hAnsiTheme="majorHAnsi" w:cs="Arial"/>
          <w:color w:val="000000"/>
          <w:sz w:val="20"/>
          <w:szCs w:val="20"/>
        </w:rPr>
        <w:t>specíficas.</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Pero ¿qué es una competencia? La OCDE (1997) define competencia como capacidad de responder a demandas complejas y llevar a cabo tareas diversas de forma adecuada. Es una combinación de habilidades, conocimientos, motivación, valores, actitudes, emociones y otros componentes sociales que se movilizan para lograr una acción eficaz.</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 xml:space="preserve">También Cullen (1996) define las competencias como </w:t>
      </w:r>
      <w:r w:rsidRPr="007B5CD3">
        <w:rPr>
          <w:rFonts w:asciiTheme="majorHAnsi" w:eastAsia="Arial" w:hAnsiTheme="majorHAnsi" w:cs="Arial"/>
          <w:i/>
          <w:color w:val="000000"/>
          <w:sz w:val="20"/>
          <w:szCs w:val="20"/>
        </w:rPr>
        <w:t>“complejas capacidades, integradas en diversos grados, que la educación debe formar en los individuos para que puedan desempeñarse como sujetos responsables en diferentes situaciones y contextos de la vida social y personal, sabiendo ver, hacer, actuar y disfrutar convenientemente, evaluando alternativas, eligiendo las estrategias adecuadas y haciéndose cargo de las decisiones tomadas”.</w:t>
      </w:r>
      <w:r w:rsidRPr="000B05C5">
        <w:rPr>
          <w:rFonts w:asciiTheme="majorHAnsi" w:eastAsia="Arial" w:hAnsiTheme="majorHAnsi" w:cs="Arial"/>
          <w:color w:val="000000"/>
          <w:sz w:val="20"/>
          <w:szCs w:val="20"/>
        </w:rPr>
        <w:t xml:space="preserve"> </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 xml:space="preserve">Dice </w:t>
      </w:r>
      <w:r w:rsidRPr="001F0CD5">
        <w:rPr>
          <w:rFonts w:asciiTheme="majorHAnsi" w:eastAsia="Arial" w:hAnsiTheme="majorHAnsi" w:cs="Arial"/>
          <w:color w:val="000000"/>
          <w:sz w:val="20"/>
          <w:szCs w:val="20"/>
        </w:rPr>
        <w:t>Benito en el libro de Blanco (2009),</w:t>
      </w:r>
      <w:r w:rsidRPr="000B05C5">
        <w:rPr>
          <w:rFonts w:asciiTheme="majorHAnsi" w:eastAsia="Arial" w:hAnsiTheme="majorHAnsi" w:cs="Arial"/>
          <w:color w:val="000000"/>
          <w:sz w:val="20"/>
          <w:szCs w:val="20"/>
        </w:rPr>
        <w:t xml:space="preserve"> que desarrollar competencias supone poner al estudiante, no al profesor ni a la materia, en el centro del proceso educativo. Y sigue diciendo, en términos prácticos, que el papel del estudiante y del profesor está cambiando.</w:t>
      </w:r>
    </w:p>
    <w:p w:rsidR="004A6F33" w:rsidRPr="000B05C5" w:rsidRDefault="003C0C00" w:rsidP="000B05C5">
      <w:pPr>
        <w:contextualSpacing/>
        <w:rPr>
          <w:rFonts w:asciiTheme="majorHAnsi" w:eastAsia="Arial" w:hAnsiTheme="majorHAnsi" w:cs="Arial"/>
          <w:color w:val="000000"/>
          <w:sz w:val="20"/>
          <w:szCs w:val="20"/>
        </w:rPr>
      </w:pPr>
      <w:r>
        <w:rPr>
          <w:rFonts w:asciiTheme="majorHAnsi" w:eastAsia="Arial" w:hAnsiTheme="majorHAnsi" w:cs="Arial"/>
          <w:color w:val="000000"/>
          <w:sz w:val="20"/>
          <w:szCs w:val="20"/>
        </w:rPr>
        <w:t xml:space="preserve">Se trata </w:t>
      </w:r>
      <w:r w:rsidR="004A6F33" w:rsidRPr="000B05C5">
        <w:rPr>
          <w:rFonts w:asciiTheme="majorHAnsi" w:eastAsia="Arial" w:hAnsiTheme="majorHAnsi" w:cs="Arial"/>
          <w:color w:val="000000"/>
          <w:sz w:val="20"/>
          <w:szCs w:val="20"/>
        </w:rPr>
        <w:t>de un modo de proceder del profesor, como mediador, que se sitúa entre los estudiantes y el conocimiento para que sean ellos los verdaderos protagonistas.</w:t>
      </w:r>
    </w:p>
    <w:p w:rsidR="004A6F33" w:rsidRPr="000B05C5" w:rsidRDefault="004A6F33" w:rsidP="000B05C5">
      <w:pPr>
        <w:contextualSpacing/>
        <w:rPr>
          <w:rFonts w:asciiTheme="majorHAnsi" w:eastAsia="Arial" w:hAnsiTheme="majorHAnsi" w:cs="Arial"/>
          <w:color w:val="000000"/>
          <w:sz w:val="20"/>
          <w:szCs w:val="20"/>
        </w:rPr>
      </w:pPr>
      <w:r w:rsidRPr="007B5CD3">
        <w:rPr>
          <w:rFonts w:asciiTheme="majorHAnsi" w:eastAsia="Arial" w:hAnsiTheme="majorHAnsi" w:cs="Arial"/>
          <w:i/>
          <w:color w:val="000000"/>
          <w:sz w:val="20"/>
          <w:szCs w:val="20"/>
        </w:rPr>
        <w:t>“Enseñar” una competencia es mucho más que usarla. Pero una vez que alguno de los profesores la haya enseñado y pueda garantizar que sus estudiantes han llegado a dominarla, los que vengan detrás de ellos podrán ya “usarla” sin más. Ya no</w:t>
      </w:r>
      <w:r w:rsidR="000B05C5" w:rsidRPr="007B5CD3">
        <w:rPr>
          <w:rFonts w:asciiTheme="majorHAnsi" w:eastAsia="Arial" w:hAnsiTheme="majorHAnsi" w:cs="Arial"/>
          <w:i/>
          <w:color w:val="000000"/>
          <w:sz w:val="20"/>
          <w:szCs w:val="20"/>
        </w:rPr>
        <w:t xml:space="preserve"> precisarán volver a “enseñarla</w:t>
      </w:r>
      <w:r w:rsidRPr="007B5CD3">
        <w:rPr>
          <w:rFonts w:asciiTheme="majorHAnsi" w:eastAsia="Arial" w:hAnsiTheme="majorHAnsi" w:cs="Arial"/>
          <w:i/>
          <w:color w:val="000000"/>
          <w:sz w:val="20"/>
          <w:szCs w:val="20"/>
        </w:rPr>
        <w:t xml:space="preserve"> (salvo que la competencia necesite de mayores precisiones en un nivel superior de dominio)”</w:t>
      </w:r>
      <w:r w:rsidRPr="000B05C5">
        <w:rPr>
          <w:rFonts w:asciiTheme="majorHAnsi" w:eastAsia="Arial" w:hAnsiTheme="majorHAnsi" w:cs="Arial"/>
          <w:color w:val="000000"/>
          <w:sz w:val="20"/>
          <w:szCs w:val="20"/>
        </w:rPr>
        <w:t xml:space="preserve"> (Zabalza 2009, pp. 24-25).</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Zabala (2012) afirma que la forma de enseñanza para el desarrollo de competencias es una antítesis del modelo tradicional: un simple análisis de las implicaciones didácticas de una formación para todos y en el desarrollo de competencias para la vida, nos permite concluir la ineficacia de los modelos de enseñanza basados en la simple exposición.</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El término competencias nos remite, por tanto, a un saber profundo, a un aprendizaje significativo y a una red de conocimientos, que afecta a diversas áreas: cognoscitiva (saber), psicomotora (saber hacer, aptitudes), afectiva (saber ser, actitudes y valores). Por tanto, abarca todo un conjunto de capacidades que llevan a la persona a realizar múltiples acciones en diversos contextos.</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lastRenderedPageBreak/>
        <w:t>Desde un modo de proceder del profesor que se sitúa entre los estudiantes y el conocimiento para que sean ellos los verdaderos protagonistas.</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Este nuevo horizonte de la formación en competencias obliga a la revisión de planteamientos y, como consecuencia, de los modos de trabajar en el aula, ya que para que se desarrollen las competencias es necesario poner al estudiante en situación (Lave y Wenguer, 1991)</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La metodología para que el estudiante se prepare para la vida exige que el docente utilice estrategias y métodos didácticos variados y complementarios: simulaciones, análisis de casos, resolución de problemas, asambleas, proyecto</w:t>
      </w:r>
      <w:r w:rsidR="000B05C5">
        <w:rPr>
          <w:rFonts w:asciiTheme="majorHAnsi" w:eastAsia="Arial" w:hAnsiTheme="majorHAnsi" w:cs="Arial"/>
          <w:color w:val="000000"/>
          <w:sz w:val="20"/>
          <w:szCs w:val="20"/>
        </w:rPr>
        <w:t xml:space="preserve">s, investigación del medio, etc., </w:t>
      </w:r>
      <w:r w:rsidRPr="000B05C5">
        <w:rPr>
          <w:rFonts w:asciiTheme="majorHAnsi" w:eastAsia="Arial" w:hAnsiTheme="majorHAnsi" w:cs="Arial"/>
          <w:color w:val="000000"/>
          <w:sz w:val="20"/>
          <w:szCs w:val="20"/>
        </w:rPr>
        <w:t>ligando siempre el conocimiento teórico con la práctica en diferentes contextos y poniendo al estudiante “viviendo” lo que va a tener que realizar en su futuro profesional, en una gama diversa de situaciones como diversos pueden ser los espacios profesionales en que pueda desenvolverse.</w:t>
      </w:r>
    </w:p>
    <w:p w:rsidR="004A6F33" w:rsidRPr="000B05C5" w:rsidRDefault="004A6F33" w:rsidP="000B05C5">
      <w:pPr>
        <w:contextualSpacing/>
        <w:rPr>
          <w:rFonts w:asciiTheme="majorHAnsi" w:eastAsia="Calibri" w:hAnsiTheme="majorHAnsi" w:cs="Arial"/>
          <w:color w:val="000000"/>
          <w:sz w:val="20"/>
          <w:szCs w:val="20"/>
        </w:rPr>
      </w:pPr>
      <w:r w:rsidRPr="000B05C5">
        <w:rPr>
          <w:rFonts w:asciiTheme="majorHAnsi" w:eastAsia="Arial" w:hAnsiTheme="majorHAnsi" w:cs="Arial"/>
          <w:color w:val="000000"/>
          <w:sz w:val="20"/>
          <w:szCs w:val="20"/>
        </w:rPr>
        <w:t>Estrategias y métodos didácticos y una dinámica grupal que no excluyen momentos expositivos, pero que deben ser aplicados en función de las competencias que hay que desarrollar y las características singulares de cada uno de los chicos y chicas (Zabala 2012, pp. 16-17).</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Y un aprendizaje que aúna saber y saber hacer y que pone de manifiesto el modo en que una persona transforma su saber en poder hacer, es el que favorece el desarrollo de competencias.</w:t>
      </w:r>
    </w:p>
    <w:p w:rsidR="004A6F33" w:rsidRPr="000B05C5" w:rsidRDefault="004A6F33" w:rsidP="000B05C5">
      <w:pPr>
        <w:tabs>
          <w:tab w:val="left" w:pos="142"/>
        </w:tabs>
        <w:ind w:left="851" w:firstLine="0"/>
        <w:contextualSpacing/>
        <w:rPr>
          <w:rFonts w:asciiTheme="majorHAnsi" w:eastAsia="Arial" w:hAnsiTheme="majorHAnsi" w:cs="Arial"/>
          <w:color w:val="000000"/>
          <w:sz w:val="18"/>
          <w:szCs w:val="18"/>
        </w:rPr>
      </w:pPr>
      <w:r w:rsidRPr="000B05C5">
        <w:rPr>
          <w:rFonts w:asciiTheme="majorHAnsi" w:eastAsia="Arial" w:hAnsiTheme="majorHAnsi" w:cs="Arial"/>
          <w:color w:val="000000"/>
          <w:sz w:val="18"/>
          <w:szCs w:val="18"/>
        </w:rPr>
        <w:t>Cualquier programa universitario ha de servir para hacer mejores profesionales, etc. No se trata pues de aprender cosas sino de formarse. Esta es la gran misión de la Universidad, mejorar a las personas en todo el amplio espectro de dimensiones en que los estudiantes universitarios pueden mejorar: como personas, como estudiantes, como personas cultas e intelectua</w:t>
      </w:r>
      <w:r w:rsidR="000B05C5">
        <w:rPr>
          <w:rFonts w:asciiTheme="majorHAnsi" w:eastAsia="Arial" w:hAnsiTheme="majorHAnsi" w:cs="Arial"/>
          <w:color w:val="000000"/>
          <w:sz w:val="18"/>
          <w:szCs w:val="18"/>
        </w:rPr>
        <w:t>les, como futuros profesionales.</w:t>
      </w:r>
      <w:r w:rsidRPr="000B05C5">
        <w:rPr>
          <w:rFonts w:asciiTheme="majorHAnsi" w:eastAsia="Arial" w:hAnsiTheme="majorHAnsi" w:cs="Arial"/>
          <w:color w:val="000000"/>
          <w:sz w:val="18"/>
          <w:szCs w:val="18"/>
        </w:rPr>
        <w:t xml:space="preserve"> (Zabalza, 2009, p.23).</w:t>
      </w:r>
    </w:p>
    <w:p w:rsidR="004A6F33" w:rsidRPr="000B05C5" w:rsidRDefault="004A6F33" w:rsidP="000B05C5">
      <w:pPr>
        <w:contextualSpacing/>
        <w:rPr>
          <w:rFonts w:asciiTheme="majorHAnsi" w:eastAsia="Calibri" w:hAnsiTheme="majorHAnsi" w:cs="Arial"/>
          <w:color w:val="000000"/>
          <w:sz w:val="20"/>
          <w:szCs w:val="20"/>
        </w:rPr>
      </w:pPr>
      <w:r w:rsidRPr="000B05C5">
        <w:rPr>
          <w:rFonts w:asciiTheme="majorHAnsi" w:eastAsia="Arial" w:hAnsiTheme="majorHAnsi" w:cs="Arial"/>
          <w:color w:val="000000"/>
          <w:sz w:val="20"/>
          <w:szCs w:val="20"/>
        </w:rPr>
        <w:t>En primer lugar, es importante señalar que la Universidad no tiene sólo el encargo de formar en disciplinas, sino de formar personas en el amplio sentido de la palabra, lejos de un concepto academicista.</w:t>
      </w:r>
    </w:p>
    <w:p w:rsidR="000B05C5" w:rsidRPr="000B05C5" w:rsidRDefault="004A6F33" w:rsidP="000B05C5">
      <w:pPr>
        <w:ind w:right="-1"/>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 xml:space="preserve">Dice Johnston </w:t>
      </w:r>
      <w:r w:rsidR="000B05C5" w:rsidRPr="000B05C5">
        <w:rPr>
          <w:rFonts w:asciiTheme="majorHAnsi" w:eastAsia="Arial" w:hAnsiTheme="majorHAnsi" w:cs="Arial"/>
          <w:color w:val="000000"/>
          <w:sz w:val="20"/>
          <w:szCs w:val="20"/>
        </w:rPr>
        <w:t xml:space="preserve">que algunos autores </w:t>
      </w:r>
    </w:p>
    <w:p w:rsidR="004A6F33" w:rsidRPr="000B05C5" w:rsidRDefault="00CA4281" w:rsidP="000B05C5">
      <w:pPr>
        <w:ind w:left="851" w:right="-1" w:firstLine="0"/>
        <w:contextualSpacing/>
        <w:rPr>
          <w:rFonts w:asciiTheme="majorHAnsi" w:eastAsia="Calibri" w:hAnsiTheme="majorHAnsi" w:cs="Arial"/>
          <w:color w:val="000000"/>
          <w:sz w:val="18"/>
          <w:szCs w:val="18"/>
        </w:rPr>
      </w:pPr>
      <w:r>
        <w:rPr>
          <w:rFonts w:asciiTheme="majorHAnsi" w:eastAsia="Arial" w:hAnsiTheme="majorHAnsi" w:cs="Arial"/>
          <w:color w:val="000000"/>
          <w:sz w:val="18"/>
          <w:szCs w:val="18"/>
        </w:rPr>
        <w:t>P</w:t>
      </w:r>
      <w:r w:rsidR="004A6F33" w:rsidRPr="000B05C5">
        <w:rPr>
          <w:rFonts w:asciiTheme="majorHAnsi" w:eastAsia="Arial" w:hAnsiTheme="majorHAnsi" w:cs="Arial"/>
          <w:color w:val="000000"/>
          <w:sz w:val="18"/>
          <w:szCs w:val="18"/>
        </w:rPr>
        <w:t>roponen un modelo de educación superior que hace hincapié en el desarrollo personal como un propósito clave, y definen el desarrollo en términos de crecimiento personal, en vez de como una acumulación de competencias para el empleo y como un mero conocimiento de la disciplina. No se trata de un rechazo romántico de la disciplinariedad y del desarrollo de competencias, sino de un desafío para ir más allá y abrazar una idea más amplia respecto al papel de la educación superior en la sociedad”</w:t>
      </w:r>
      <w:r w:rsidR="000B05C5" w:rsidRPr="000B05C5">
        <w:rPr>
          <w:rFonts w:asciiTheme="majorHAnsi" w:eastAsia="Arial" w:hAnsiTheme="majorHAnsi" w:cs="Arial"/>
          <w:color w:val="000000"/>
          <w:sz w:val="18"/>
          <w:szCs w:val="18"/>
        </w:rPr>
        <w:t xml:space="preserve"> (Johnston</w:t>
      </w:r>
      <w:r w:rsidR="000B05C5">
        <w:rPr>
          <w:rFonts w:asciiTheme="majorHAnsi" w:eastAsia="Arial" w:hAnsiTheme="majorHAnsi" w:cs="Arial"/>
          <w:color w:val="000000"/>
          <w:sz w:val="18"/>
          <w:szCs w:val="18"/>
        </w:rPr>
        <w:t>,</w:t>
      </w:r>
      <w:r w:rsidR="000B05C5" w:rsidRPr="000B05C5">
        <w:rPr>
          <w:rFonts w:asciiTheme="majorHAnsi" w:eastAsia="Arial" w:hAnsiTheme="majorHAnsi" w:cs="Arial"/>
          <w:color w:val="000000"/>
          <w:sz w:val="18"/>
          <w:szCs w:val="18"/>
        </w:rPr>
        <w:t xml:space="preserve"> 2013. pag.44)</w:t>
      </w:r>
    </w:p>
    <w:p w:rsidR="004A6F33" w:rsidRPr="000B05C5" w:rsidRDefault="004A6F33" w:rsidP="000B05C5">
      <w:pPr>
        <w:contextualSpacing/>
        <w:rPr>
          <w:rFonts w:asciiTheme="majorHAnsi" w:eastAsia="Calibri" w:hAnsiTheme="majorHAnsi" w:cs="Arial"/>
          <w:color w:val="000000"/>
          <w:sz w:val="20"/>
          <w:szCs w:val="20"/>
        </w:rPr>
      </w:pPr>
      <w:r w:rsidRPr="000B05C5">
        <w:rPr>
          <w:rFonts w:asciiTheme="majorHAnsi" w:eastAsia="Arial" w:hAnsiTheme="majorHAnsi" w:cs="Arial"/>
          <w:color w:val="000000"/>
          <w:sz w:val="20"/>
          <w:szCs w:val="20"/>
        </w:rPr>
        <w:t xml:space="preserve">Desde el punto de vista académico, los estudiantes acceden a un modo de entender el aprendizaje donde es bien importante, y a veces difícil, </w:t>
      </w:r>
      <w:r w:rsidRPr="000B05C5">
        <w:rPr>
          <w:rFonts w:asciiTheme="majorHAnsi" w:eastAsia="Arial" w:hAnsiTheme="majorHAnsi" w:cs="Arial"/>
          <w:i/>
          <w:color w:val="000000"/>
          <w:sz w:val="20"/>
          <w:szCs w:val="20"/>
        </w:rPr>
        <w:t xml:space="preserve">"adaptarse al rigor académico, captar las convenciones de la redacción académica, mejorar la gestión del tiempo y la autorregulación" </w:t>
      </w:r>
      <w:r w:rsidR="003C0C00">
        <w:rPr>
          <w:rFonts w:asciiTheme="majorHAnsi" w:eastAsia="Arial" w:hAnsiTheme="majorHAnsi" w:cs="Arial"/>
          <w:color w:val="000000"/>
          <w:sz w:val="20"/>
          <w:szCs w:val="20"/>
        </w:rPr>
        <w:t>(Jonhston, 2013. pág. 46). U</w:t>
      </w:r>
      <w:r w:rsidRPr="000B05C5">
        <w:rPr>
          <w:rFonts w:asciiTheme="majorHAnsi" w:eastAsia="Arial" w:hAnsiTheme="majorHAnsi" w:cs="Arial"/>
          <w:color w:val="000000"/>
          <w:sz w:val="20"/>
          <w:szCs w:val="20"/>
        </w:rPr>
        <w:t>n concepto de aprendizaje donde es preciso desarrollar la autonomía con una mayor carga de la tarea situada en el trabajo autónomo del estudiante y en el trabajo cooperativo con los iguales.</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Este nuevo planteamiento significa que el estudiante debe aprender a gestionar el tiempo y a trabajar de forma sistemática y organizada. Lo que requiere un Plan de trabajo y una autorregulación del propio tiempo (Jonshton, 2013). Y al profesor, estar atento para poder prestar al estudiante la ayuda que necesita: Teorías que hay que desentrañar, diferentes planteamientos educativos que hay que conocer y diferenciar para que los estudiantes puedan ser capaces de identificarlos en las realidades educativas y profesionales.</w:t>
      </w:r>
    </w:p>
    <w:p w:rsidR="004A6F33" w:rsidRPr="000B05C5" w:rsidRDefault="004A6F33" w:rsidP="000B05C5">
      <w:pPr>
        <w:contextualSpacing/>
        <w:rPr>
          <w:rFonts w:asciiTheme="majorHAnsi" w:eastAsia="Arial" w:hAnsiTheme="majorHAnsi" w:cs="Arial"/>
          <w:color w:val="000000"/>
          <w:sz w:val="20"/>
          <w:szCs w:val="20"/>
        </w:rPr>
      </w:pPr>
      <w:r w:rsidRPr="000B05C5">
        <w:rPr>
          <w:rFonts w:asciiTheme="majorHAnsi" w:eastAsia="Arial" w:hAnsiTheme="majorHAnsi" w:cs="Arial"/>
          <w:color w:val="000000"/>
          <w:sz w:val="20"/>
          <w:szCs w:val="20"/>
        </w:rPr>
        <w:t xml:space="preserve">Es el rol del profesor mediador desde un modelo interpretativo, de investigación-acción desde el que, como dice Madrid </w:t>
      </w:r>
    </w:p>
    <w:p w:rsidR="004A6F33" w:rsidRPr="00AF6FBD" w:rsidRDefault="004A6F33" w:rsidP="00AF6FBD">
      <w:pPr>
        <w:ind w:left="851" w:firstLine="0"/>
        <w:contextualSpacing/>
        <w:rPr>
          <w:rFonts w:asciiTheme="majorHAnsi" w:eastAsia="Calibri" w:hAnsiTheme="majorHAnsi" w:cs="Arial"/>
          <w:color w:val="000000"/>
          <w:sz w:val="18"/>
          <w:szCs w:val="18"/>
        </w:rPr>
      </w:pPr>
      <w:r w:rsidRPr="00AF6FBD">
        <w:rPr>
          <w:rFonts w:asciiTheme="majorHAnsi" w:eastAsia="Arial" w:hAnsiTheme="majorHAnsi" w:cs="Arial"/>
          <w:color w:val="000000"/>
          <w:sz w:val="18"/>
          <w:szCs w:val="18"/>
        </w:rPr>
        <w:t>Se busca la construcción individual del conocimiento, la creación de leyes propias, la aplicación de los principios que emanan del contexto, actuando el profesor básicamente como facilitador. (…) Se basa en el paradigma de la investigación acción y de la enseñanza reflexiva. Se fomenta un aprendizaje más reflexivo, por descubrimiento (método socrático). El profesor promueve la diversidad de puntos de vista y suele permanecer neutral. Se tiene en cuenta las opiniones y creencias del alumnado y construye sobre ellas. Se trata de resolver los problemas y los conflictos de aula mediante el diálogo y el compromiso cooperativo de los implicados.</w:t>
      </w:r>
      <w:r w:rsidR="00AF6FBD" w:rsidRPr="00AF6FBD">
        <w:rPr>
          <w:rFonts w:asciiTheme="majorHAnsi" w:eastAsia="Arial" w:hAnsiTheme="majorHAnsi" w:cs="Arial"/>
          <w:color w:val="000000"/>
          <w:sz w:val="20"/>
          <w:szCs w:val="20"/>
        </w:rPr>
        <w:t xml:space="preserve"> </w:t>
      </w:r>
      <w:r w:rsidR="00AF6FBD" w:rsidRPr="000B05C5">
        <w:rPr>
          <w:rFonts w:asciiTheme="majorHAnsi" w:eastAsia="Arial" w:hAnsiTheme="majorHAnsi" w:cs="Arial"/>
          <w:color w:val="000000"/>
          <w:sz w:val="20"/>
          <w:szCs w:val="20"/>
        </w:rPr>
        <w:t>(Madrid</w:t>
      </w:r>
      <w:r w:rsidR="00AF6FBD">
        <w:rPr>
          <w:rFonts w:asciiTheme="majorHAnsi" w:eastAsia="Arial" w:hAnsiTheme="majorHAnsi" w:cs="Arial"/>
          <w:color w:val="000000"/>
          <w:sz w:val="20"/>
          <w:szCs w:val="20"/>
        </w:rPr>
        <w:t>.</w:t>
      </w:r>
      <w:r w:rsidR="00AF6FBD" w:rsidRPr="000B05C5">
        <w:rPr>
          <w:rFonts w:asciiTheme="majorHAnsi" w:eastAsia="Arial" w:hAnsiTheme="majorHAnsi" w:cs="Arial"/>
          <w:color w:val="000000"/>
          <w:sz w:val="20"/>
          <w:szCs w:val="20"/>
        </w:rPr>
        <w:t xml:space="preserve"> 1999, pag.132),</w:t>
      </w:r>
    </w:p>
    <w:p w:rsidR="004A6F33" w:rsidRPr="000B05C5" w:rsidRDefault="004A6F33" w:rsidP="000B05C5">
      <w:pPr>
        <w:contextualSpacing/>
        <w:rPr>
          <w:rFonts w:asciiTheme="majorHAnsi" w:eastAsia="Calibri" w:hAnsiTheme="majorHAnsi" w:cs="Arial"/>
          <w:color w:val="000000"/>
          <w:sz w:val="20"/>
          <w:szCs w:val="20"/>
        </w:rPr>
      </w:pPr>
      <w:r w:rsidRPr="000B05C5">
        <w:rPr>
          <w:rFonts w:asciiTheme="majorHAnsi" w:eastAsia="Arial" w:hAnsiTheme="majorHAnsi" w:cs="Arial"/>
          <w:color w:val="000000"/>
          <w:sz w:val="20"/>
          <w:szCs w:val="20"/>
        </w:rPr>
        <w:t>En el cambio de roles que supone el modelo educativo de enseñanza-aprendizaje, el alumno se sitúa como actor y protagonista activo y el profesor como mediador. De todo ello, se deducen consecuencias metodológicas</w:t>
      </w:r>
      <w:r w:rsidR="00AC4C1A" w:rsidRPr="000B05C5">
        <w:rPr>
          <w:rFonts w:asciiTheme="majorHAnsi" w:eastAsia="Arial" w:hAnsiTheme="majorHAnsi" w:cs="Arial"/>
          <w:color w:val="000000"/>
          <w:sz w:val="20"/>
          <w:szCs w:val="20"/>
        </w:rPr>
        <w:t xml:space="preserve"> y de seguimiento del proceso de aprendizaje del estudiante,</w:t>
      </w:r>
      <w:r w:rsidRPr="000B05C5">
        <w:rPr>
          <w:rFonts w:asciiTheme="majorHAnsi" w:eastAsia="Arial" w:hAnsiTheme="majorHAnsi" w:cs="Arial"/>
          <w:color w:val="000000"/>
          <w:sz w:val="20"/>
          <w:szCs w:val="20"/>
        </w:rPr>
        <w:t xml:space="preserve"> que implican una concepción de trabajo en el centro y un modo de trabajo en el aula.</w:t>
      </w:r>
    </w:p>
    <w:p w:rsidR="004A6F33" w:rsidRDefault="004A6F33" w:rsidP="000B05C5">
      <w:pPr>
        <w:contextualSpacing/>
        <w:rPr>
          <w:rFonts w:asciiTheme="majorHAnsi" w:eastAsia="Arial" w:hAnsiTheme="majorHAnsi" w:cs="Arial"/>
          <w:color w:val="000000"/>
          <w:sz w:val="20"/>
          <w:szCs w:val="20"/>
        </w:rPr>
      </w:pPr>
    </w:p>
    <w:p w:rsidR="001F0CD5" w:rsidRPr="000B05C5" w:rsidRDefault="001F0CD5" w:rsidP="000B05C5">
      <w:pPr>
        <w:contextualSpacing/>
        <w:rPr>
          <w:rFonts w:asciiTheme="majorHAnsi" w:eastAsia="Arial" w:hAnsiTheme="majorHAnsi" w:cs="Arial"/>
          <w:color w:val="000000"/>
          <w:sz w:val="20"/>
          <w:szCs w:val="20"/>
        </w:rPr>
      </w:pPr>
    </w:p>
    <w:p w:rsidR="004A6F33" w:rsidRPr="000B05C5" w:rsidRDefault="00CA4281" w:rsidP="00AF6FBD">
      <w:pPr>
        <w:ind w:firstLine="0"/>
        <w:contextualSpacing/>
        <w:rPr>
          <w:rFonts w:asciiTheme="majorHAnsi" w:eastAsia="Arial" w:hAnsiTheme="majorHAnsi" w:cs="Arial"/>
          <w:b/>
          <w:smallCaps/>
          <w:color w:val="000000"/>
        </w:rPr>
      </w:pPr>
      <w:r>
        <w:rPr>
          <w:rFonts w:asciiTheme="majorHAnsi" w:eastAsia="Arial" w:hAnsiTheme="majorHAnsi" w:cs="Arial"/>
          <w:b/>
          <w:smallCaps/>
          <w:color w:val="000000"/>
        </w:rPr>
        <w:t>3</w:t>
      </w:r>
      <w:r w:rsidR="00591F8B" w:rsidRPr="000B05C5">
        <w:rPr>
          <w:rFonts w:asciiTheme="majorHAnsi" w:eastAsia="Arial" w:hAnsiTheme="majorHAnsi" w:cs="Arial"/>
          <w:b/>
          <w:smallCaps/>
          <w:color w:val="000000"/>
        </w:rPr>
        <w:t>.- El paradigma educativo centrado en el aprendizaje</w:t>
      </w:r>
    </w:p>
    <w:p w:rsidR="004A6F33" w:rsidRPr="00AF6FBD" w:rsidRDefault="004A6F33" w:rsidP="002E06E1">
      <w:pPr>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La Universidad ha experimentado una transformación en esta última década, como consecuencia de cambios importantes y necesarios en la sociedad, en la economía y en la educación. </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lastRenderedPageBreak/>
        <w:t>En el momento actual hay ya suficiente claridad para saber hacia qué paradigma se encamina la educación (Blanchard, M. (coord.) 2014). Sin embargo, es interesante que hagamos algunas reflexiones.</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En muchos centros de Enseñanza parece haberse hecho fuerte el paradigma academicista, centrado en la enseñanza y en un conocimiento de la ciencia como "imagen fija" y fidedigna de lo ya descubierto.</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Frente a este, el paradigma de Enseñanza-Aprendizaje pone en interacción a la Enseñanza y al Aprendizaje, al Profesor y al Estudiante, en una construcción dinámica del conocimiento, siendo el estudiante y su proceso de aprendizaje los protagonistas principales.</w:t>
      </w:r>
    </w:p>
    <w:p w:rsidR="004A6F33" w:rsidRPr="00AF6FBD" w:rsidRDefault="004A6F33" w:rsidP="00AF6FBD">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Afirmamos con Zabala, en su introducción al libro de Perrenoud</w:t>
      </w:r>
      <w:r w:rsidR="00AF6FBD">
        <w:rPr>
          <w:rFonts w:asciiTheme="majorHAnsi" w:eastAsia="Arial" w:hAnsiTheme="majorHAnsi" w:cs="Arial"/>
          <w:color w:val="000000"/>
          <w:sz w:val="20"/>
          <w:szCs w:val="20"/>
        </w:rPr>
        <w:t>,</w:t>
      </w:r>
      <w:r w:rsidRPr="00AF6FBD">
        <w:rPr>
          <w:rFonts w:asciiTheme="majorHAnsi" w:eastAsia="Arial" w:hAnsiTheme="majorHAnsi" w:cs="Arial"/>
          <w:color w:val="000000"/>
          <w:sz w:val="20"/>
          <w:szCs w:val="20"/>
        </w:rPr>
        <w:t xml:space="preserve"> </w:t>
      </w:r>
      <w:r w:rsidR="00AF6FBD" w:rsidRPr="00AF6FBD">
        <w:rPr>
          <w:rFonts w:asciiTheme="majorHAnsi" w:eastAsia="Arial" w:hAnsiTheme="majorHAnsi" w:cs="Arial"/>
          <w:color w:val="000000"/>
          <w:sz w:val="20"/>
          <w:szCs w:val="20"/>
        </w:rPr>
        <w:t xml:space="preserve">que </w:t>
      </w:r>
      <w:r w:rsidR="00AF6FBD" w:rsidRPr="007B5CD3">
        <w:rPr>
          <w:rFonts w:asciiTheme="majorHAnsi" w:eastAsia="Arial" w:hAnsiTheme="majorHAnsi" w:cs="Arial"/>
          <w:i/>
          <w:color w:val="000000"/>
          <w:sz w:val="20"/>
          <w:szCs w:val="20"/>
        </w:rPr>
        <w:t>“</w:t>
      </w:r>
      <w:r w:rsidRPr="007B5CD3">
        <w:rPr>
          <w:rFonts w:asciiTheme="majorHAnsi" w:eastAsia="Arial" w:hAnsiTheme="majorHAnsi" w:cs="Arial"/>
          <w:i/>
          <w:color w:val="000000"/>
          <w:sz w:val="20"/>
          <w:szCs w:val="20"/>
        </w:rPr>
        <w:t>el problema sustancial e inexcusable consiste en determinar qué es aquello que debe poseer una persona para poder dar respuesta a los problemas y cuestiones, de ahora y del futuro, de la forma más acertada posible, y ser actores sociales integrados, adaptados o transformadores (...), y cuáles han de ser las competencias que el sistema educativo, y en concreto el sistema escolar, debe establec</w:t>
      </w:r>
      <w:r w:rsidR="00AF6FBD" w:rsidRPr="007B5CD3">
        <w:rPr>
          <w:rFonts w:asciiTheme="majorHAnsi" w:eastAsia="Arial" w:hAnsiTheme="majorHAnsi" w:cs="Arial"/>
          <w:i/>
          <w:color w:val="000000"/>
          <w:sz w:val="20"/>
          <w:szCs w:val="20"/>
        </w:rPr>
        <w:t>er como objeto de aprendizaje”.</w:t>
      </w:r>
      <w:r w:rsidR="00AF6FBD" w:rsidRPr="00AF6FBD">
        <w:rPr>
          <w:rFonts w:asciiTheme="majorHAnsi" w:eastAsia="Arial" w:hAnsiTheme="majorHAnsi" w:cs="Arial"/>
          <w:color w:val="000000"/>
          <w:sz w:val="20"/>
          <w:szCs w:val="20"/>
        </w:rPr>
        <w:t xml:space="preserve"> </w:t>
      </w:r>
      <w:r w:rsidRPr="00AF6FBD">
        <w:rPr>
          <w:rFonts w:asciiTheme="majorHAnsi" w:eastAsia="Arial" w:hAnsiTheme="majorHAnsi" w:cs="Arial"/>
          <w:color w:val="000000"/>
          <w:sz w:val="20"/>
          <w:szCs w:val="20"/>
        </w:rPr>
        <w:t>(</w:t>
      </w:r>
      <w:r w:rsidR="00AF6FBD" w:rsidRPr="00AF6FBD">
        <w:rPr>
          <w:rFonts w:asciiTheme="majorHAnsi" w:eastAsia="Arial" w:hAnsiTheme="majorHAnsi" w:cs="Arial"/>
          <w:color w:val="000000"/>
          <w:sz w:val="20"/>
          <w:szCs w:val="20"/>
        </w:rPr>
        <w:t xml:space="preserve">Perrenoud. 2012, </w:t>
      </w:r>
      <w:r w:rsidRPr="00AF6FBD">
        <w:rPr>
          <w:rFonts w:asciiTheme="majorHAnsi" w:eastAsia="Arial" w:hAnsiTheme="majorHAnsi" w:cs="Arial"/>
          <w:color w:val="000000"/>
          <w:sz w:val="20"/>
          <w:szCs w:val="20"/>
        </w:rPr>
        <w:t>p.14)</w:t>
      </w:r>
    </w:p>
    <w:p w:rsidR="00AF6FBD" w:rsidRDefault="00AF6FBD" w:rsidP="000B05C5">
      <w:pPr>
        <w:contextualSpacing/>
        <w:rPr>
          <w:rFonts w:asciiTheme="majorHAnsi" w:eastAsia="Arial" w:hAnsiTheme="majorHAnsi" w:cs="Arial"/>
          <w:color w:val="000000"/>
          <w:sz w:val="20"/>
          <w:szCs w:val="20"/>
        </w:rPr>
      </w:pPr>
      <w:r>
        <w:rPr>
          <w:rFonts w:asciiTheme="majorHAnsi" w:eastAsia="Arial" w:hAnsiTheme="majorHAnsi" w:cs="Arial"/>
          <w:color w:val="000000"/>
          <w:sz w:val="20"/>
          <w:szCs w:val="20"/>
        </w:rPr>
        <w:t xml:space="preserve">Dice Poblete: </w:t>
      </w:r>
    </w:p>
    <w:p w:rsidR="004A6F33" w:rsidRPr="00AF6FBD" w:rsidRDefault="004A6F33" w:rsidP="00AF6FBD">
      <w:pPr>
        <w:ind w:left="851" w:firstLine="0"/>
        <w:contextualSpacing/>
        <w:rPr>
          <w:rFonts w:asciiTheme="majorHAnsi" w:eastAsia="Arial" w:hAnsiTheme="majorHAnsi" w:cs="Arial"/>
          <w:color w:val="000000"/>
          <w:sz w:val="18"/>
          <w:szCs w:val="18"/>
        </w:rPr>
      </w:pPr>
      <w:r w:rsidRPr="00AF6FBD">
        <w:rPr>
          <w:rFonts w:asciiTheme="majorHAnsi" w:eastAsia="Arial" w:hAnsiTheme="majorHAnsi" w:cs="Arial"/>
          <w:color w:val="000000"/>
          <w:sz w:val="18"/>
          <w:szCs w:val="18"/>
        </w:rPr>
        <w:t xml:space="preserve">Realizar un programa contando con que el estudiante tiene datos (...) y es capaz de, ayudado, elaborar conocimientos, que, compartidos, forman parte de una nueva cultura, que se convertirá en sabiduría. </w:t>
      </w:r>
      <w:r w:rsidR="003C733B">
        <w:rPr>
          <w:rFonts w:asciiTheme="majorHAnsi" w:eastAsia="Arial" w:hAnsiTheme="majorHAnsi" w:cs="Arial"/>
          <w:color w:val="000000"/>
          <w:sz w:val="18"/>
          <w:szCs w:val="18"/>
        </w:rPr>
        <w:t>Hacer al estudiante responsable</w:t>
      </w:r>
      <w:r w:rsidRPr="00AF6FBD">
        <w:rPr>
          <w:rFonts w:asciiTheme="majorHAnsi" w:eastAsia="Arial" w:hAnsiTheme="majorHAnsi" w:cs="Arial"/>
          <w:color w:val="000000"/>
          <w:sz w:val="18"/>
          <w:szCs w:val="18"/>
        </w:rPr>
        <w:t xml:space="preserve"> de su aprendizaje, ayudarle a prepararse para que se inserte en la sociedad no como un profesional gran conocedor de los suyo, sino como un profesional ciudadano capaz de resolver problemas en un área determinada, exige unos comportamientos  distintos a los de nuestra práctica docente.” (</w:t>
      </w:r>
      <w:r w:rsidR="00AF6FBD" w:rsidRPr="00AF6FBD">
        <w:rPr>
          <w:rFonts w:asciiTheme="majorHAnsi" w:eastAsia="Arial" w:hAnsiTheme="majorHAnsi" w:cs="Arial"/>
          <w:color w:val="000000"/>
          <w:sz w:val="18"/>
          <w:szCs w:val="18"/>
        </w:rPr>
        <w:t xml:space="preserve">Poblete. 2006, </w:t>
      </w:r>
      <w:r w:rsidRPr="00AF6FBD">
        <w:rPr>
          <w:rFonts w:asciiTheme="majorHAnsi" w:eastAsia="Arial" w:hAnsiTheme="majorHAnsi" w:cs="Arial"/>
          <w:color w:val="000000"/>
          <w:sz w:val="18"/>
          <w:szCs w:val="18"/>
        </w:rPr>
        <w:t>pp. 83-84).</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Y en este caso, el cambio de paradigma es especialmente importante, pues se trata de profundizar en la preparación de futuros profesionales</w:t>
      </w:r>
      <w:r w:rsidR="00AC4C1A" w:rsidRPr="00AF6FBD">
        <w:rPr>
          <w:rFonts w:asciiTheme="majorHAnsi" w:eastAsia="Arial" w:hAnsiTheme="majorHAnsi" w:cs="Arial"/>
          <w:color w:val="000000"/>
          <w:sz w:val="20"/>
          <w:szCs w:val="20"/>
        </w:rPr>
        <w:t xml:space="preserve"> y ciudadanos comprometidos con su sociedad</w:t>
      </w:r>
      <w:r w:rsidRPr="00AF6FBD">
        <w:rPr>
          <w:rFonts w:asciiTheme="majorHAnsi" w:eastAsia="Arial" w:hAnsiTheme="majorHAnsi" w:cs="Arial"/>
          <w:color w:val="000000"/>
          <w:sz w:val="20"/>
          <w:szCs w:val="20"/>
        </w:rPr>
        <w:t>, desde un planteamiento inclusivo, de equidad, donde cada estudiante debe aportar lo mejor de sí mismo, por lo que debe desarrollar al máximo las competencias exigidas. Esto convierte al proceso de cambio en una exigencia de justicia con los futuros ciudadanos que, a su vez, aprenderán lo que es el compromiso con los otros, en la medida en que ofrezcamos modelos educativos que busquen la inclusión social.</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Este paradigma de Enseñanza-Aprendizaje: su fundamento, sus objetivos, sus estrategias, su carácter cooperativo se convierte en modelo de referencia para estos futuros profesionales</w:t>
      </w:r>
      <w:r w:rsidR="00AC4C1A" w:rsidRPr="00AF6FBD">
        <w:rPr>
          <w:rFonts w:asciiTheme="majorHAnsi" w:eastAsia="Arial" w:hAnsiTheme="majorHAnsi" w:cs="Arial"/>
          <w:color w:val="000000"/>
          <w:sz w:val="20"/>
          <w:szCs w:val="20"/>
        </w:rPr>
        <w:t xml:space="preserve"> y ciudadanos</w:t>
      </w:r>
      <w:r w:rsidRPr="00AF6FBD">
        <w:rPr>
          <w:rFonts w:asciiTheme="majorHAnsi" w:eastAsia="Arial" w:hAnsiTheme="majorHAnsi" w:cs="Arial"/>
          <w:color w:val="000000"/>
          <w:sz w:val="20"/>
          <w:szCs w:val="20"/>
        </w:rPr>
        <w:t xml:space="preserve">. </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Vamos constatando pues,  el paso de un concepto de profesor técnico, soporte de la ciencia y trasmisor del conocimiento, a un profesor mediador, que ayuda a descubrir, a avanzar en el conocimiento, que facilita herramientas para el aprendizaje; pasamos de una mirada al alumnado, de forma individualista y al microscopio, a una concepción del individuo en relación</w:t>
      </w:r>
      <w:r w:rsidR="00AC4C1A" w:rsidRPr="00AF6FBD">
        <w:rPr>
          <w:rFonts w:asciiTheme="majorHAnsi" w:eastAsia="Arial" w:hAnsiTheme="majorHAnsi" w:cs="Arial"/>
          <w:color w:val="000000"/>
          <w:sz w:val="20"/>
          <w:szCs w:val="20"/>
        </w:rPr>
        <w:t xml:space="preserve"> con los otros y con su sociedad</w:t>
      </w:r>
      <w:r w:rsidRPr="00AF6FBD">
        <w:rPr>
          <w:rFonts w:asciiTheme="majorHAnsi" w:eastAsia="Arial" w:hAnsiTheme="majorHAnsi" w:cs="Arial"/>
          <w:color w:val="000000"/>
          <w:sz w:val="20"/>
          <w:szCs w:val="20"/>
        </w:rPr>
        <w:t>, donde los comportamientos están también ligados al entorno concreto; de un conocimiento centrado en unos pocos, a un conocimiento con fecha de caducidad y al que se puede acceder por numerosas vías; de un concepto de currículo cerrado y común para todos, a un planteamiento curricular abierto y capaz de ser adaptado a las características del sujeto.</w:t>
      </w:r>
    </w:p>
    <w:p w:rsidR="004A6F33" w:rsidRPr="00AF6FBD" w:rsidRDefault="004A6F33" w:rsidP="000B05C5">
      <w:pPr>
        <w:contextualSpacing/>
        <w:rPr>
          <w:rFonts w:asciiTheme="majorHAnsi" w:eastAsia="Calibri" w:hAnsiTheme="majorHAnsi" w:cs="Arial"/>
          <w:color w:val="000000"/>
          <w:sz w:val="20"/>
          <w:szCs w:val="20"/>
        </w:rPr>
      </w:pPr>
      <w:r w:rsidRPr="00AF6FBD">
        <w:rPr>
          <w:rFonts w:asciiTheme="majorHAnsi" w:eastAsia="Arial" w:hAnsiTheme="majorHAnsi" w:cs="Arial"/>
          <w:color w:val="000000"/>
          <w:sz w:val="20"/>
          <w:szCs w:val="20"/>
        </w:rPr>
        <w:t>Como consecuencia de todo ello se producen cambios en los diferentes aspectos del hecho educativo:</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a) </w:t>
      </w:r>
      <w:r w:rsidRPr="00AF6FBD">
        <w:rPr>
          <w:rFonts w:asciiTheme="majorHAnsi" w:eastAsia="Arial" w:hAnsiTheme="majorHAnsi" w:cs="Arial"/>
          <w:b/>
          <w:color w:val="000000"/>
          <w:sz w:val="20"/>
          <w:szCs w:val="20"/>
        </w:rPr>
        <w:t>cambios en el objeto de la intervención educativa</w:t>
      </w:r>
      <w:r w:rsidRPr="00AF6FBD">
        <w:rPr>
          <w:rFonts w:asciiTheme="majorHAnsi" w:eastAsia="Arial" w:hAnsiTheme="majorHAnsi" w:cs="Arial"/>
          <w:color w:val="000000"/>
          <w:sz w:val="20"/>
          <w:szCs w:val="20"/>
        </w:rPr>
        <w:t>. Se pasa de buscar que el alumno sepa más cosas, a pretender el desarrollo de capacidades, que ayuden al sujeto a la maduración personal, a ser más persona, a ser un sujeto social responsable y comprometido con su contexto social…</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b) </w:t>
      </w:r>
      <w:r w:rsidRPr="00AF6FBD">
        <w:rPr>
          <w:rFonts w:asciiTheme="majorHAnsi" w:eastAsia="Arial" w:hAnsiTheme="majorHAnsi" w:cs="Arial"/>
          <w:b/>
          <w:color w:val="000000"/>
          <w:sz w:val="20"/>
          <w:szCs w:val="20"/>
        </w:rPr>
        <w:t>cambios en la motivación,</w:t>
      </w:r>
      <w:r w:rsidRPr="00AF6FBD">
        <w:rPr>
          <w:rFonts w:asciiTheme="majorHAnsi" w:eastAsia="Arial" w:hAnsiTheme="majorHAnsi" w:cs="Arial"/>
          <w:color w:val="000000"/>
          <w:sz w:val="20"/>
          <w:szCs w:val="20"/>
        </w:rPr>
        <w:t xml:space="preserve"> pasando de buscar situaciones motivadoras para el aprendizaje, a que la motivación nazca de sentirse, el propio alumno, el protagonista del </w:t>
      </w:r>
      <w:r w:rsidR="003C733B">
        <w:rPr>
          <w:rFonts w:asciiTheme="majorHAnsi" w:eastAsia="Arial" w:hAnsiTheme="majorHAnsi" w:cs="Arial"/>
          <w:color w:val="000000"/>
          <w:sz w:val="20"/>
          <w:szCs w:val="20"/>
        </w:rPr>
        <w:t xml:space="preserve">su </w:t>
      </w:r>
      <w:r w:rsidRPr="00AF6FBD">
        <w:rPr>
          <w:rFonts w:asciiTheme="majorHAnsi" w:eastAsia="Arial" w:hAnsiTheme="majorHAnsi" w:cs="Arial"/>
          <w:color w:val="000000"/>
          <w:sz w:val="20"/>
          <w:szCs w:val="20"/>
        </w:rPr>
        <w:t>aprendizaje.</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c) </w:t>
      </w:r>
      <w:r w:rsidRPr="00AF6FBD">
        <w:rPr>
          <w:rFonts w:asciiTheme="majorHAnsi" w:eastAsia="Arial" w:hAnsiTheme="majorHAnsi" w:cs="Arial"/>
          <w:b/>
          <w:color w:val="000000"/>
          <w:sz w:val="20"/>
          <w:szCs w:val="20"/>
        </w:rPr>
        <w:t>cambios en la metodología,</w:t>
      </w:r>
      <w:r w:rsidRPr="00AF6FBD">
        <w:rPr>
          <w:rFonts w:asciiTheme="majorHAnsi" w:eastAsia="Arial" w:hAnsiTheme="majorHAnsi" w:cs="Arial"/>
          <w:color w:val="000000"/>
          <w:sz w:val="20"/>
          <w:szCs w:val="20"/>
        </w:rPr>
        <w:t xml:space="preserve"> pasando de seguir la lógica de la materia y de un aprendizaje por repetición, a hacer un proceso cognitivo acorde con el desarrollo psicológico y un aprendizaje estructurado a partir del nivel de comprensión y construcción personal del alumno.</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d) </w:t>
      </w:r>
      <w:r w:rsidRPr="00AF6FBD">
        <w:rPr>
          <w:rFonts w:asciiTheme="majorHAnsi" w:eastAsia="Arial" w:hAnsiTheme="majorHAnsi" w:cs="Arial"/>
          <w:b/>
          <w:color w:val="000000"/>
          <w:sz w:val="20"/>
          <w:szCs w:val="20"/>
        </w:rPr>
        <w:t>cambios en la evaluación</w:t>
      </w:r>
      <w:r w:rsidRPr="00AF6FBD">
        <w:rPr>
          <w:rFonts w:asciiTheme="majorHAnsi" w:eastAsia="Arial" w:hAnsiTheme="majorHAnsi" w:cs="Arial"/>
          <w:color w:val="000000"/>
          <w:sz w:val="20"/>
          <w:szCs w:val="20"/>
        </w:rPr>
        <w:t xml:space="preserve">, pasando de valorar fundamentalmente lo que “sabe” a través de cuestionarios, exámenes, etc., a analizar los procesos, los microcambios, </w:t>
      </w:r>
      <w:r w:rsidR="00AC4C1A" w:rsidRPr="00AF6FBD">
        <w:rPr>
          <w:rFonts w:asciiTheme="majorHAnsi" w:eastAsia="Arial" w:hAnsiTheme="majorHAnsi" w:cs="Arial"/>
          <w:color w:val="000000"/>
          <w:sz w:val="20"/>
          <w:szCs w:val="20"/>
        </w:rPr>
        <w:t xml:space="preserve">lo que sabe “a medias” </w:t>
      </w:r>
      <w:r w:rsidRPr="00AF6FBD">
        <w:rPr>
          <w:rFonts w:asciiTheme="majorHAnsi" w:eastAsia="Arial" w:hAnsiTheme="majorHAnsi" w:cs="Arial"/>
          <w:color w:val="000000"/>
          <w:sz w:val="20"/>
          <w:szCs w:val="20"/>
        </w:rPr>
        <w:t>para favorecer su desarrollo</w:t>
      </w:r>
      <w:r w:rsidR="00AC4C1A" w:rsidRPr="00AF6FBD">
        <w:rPr>
          <w:rFonts w:asciiTheme="majorHAnsi" w:eastAsia="Arial" w:hAnsiTheme="majorHAnsi" w:cs="Arial"/>
          <w:color w:val="000000"/>
          <w:sz w:val="20"/>
          <w:szCs w:val="20"/>
        </w:rPr>
        <w:t>,</w:t>
      </w:r>
      <w:r w:rsidRPr="00AF6FBD">
        <w:rPr>
          <w:rFonts w:asciiTheme="majorHAnsi" w:eastAsia="Arial" w:hAnsiTheme="majorHAnsi" w:cs="Arial"/>
          <w:color w:val="000000"/>
          <w:sz w:val="20"/>
          <w:szCs w:val="20"/>
        </w:rPr>
        <w:t xml:space="preserve"> y que el conocimiento pase de la Zona de Desarrollo Próximo a la Zona de Desarrollo Real</w:t>
      </w:r>
      <w:r w:rsidR="00AC4C1A" w:rsidRPr="00AF6FBD">
        <w:rPr>
          <w:rFonts w:asciiTheme="majorHAnsi" w:eastAsia="Arial" w:hAnsiTheme="majorHAnsi" w:cs="Arial"/>
          <w:color w:val="000000"/>
          <w:sz w:val="20"/>
          <w:szCs w:val="20"/>
        </w:rPr>
        <w:t>,</w:t>
      </w:r>
      <w:r w:rsidRPr="00AF6FBD">
        <w:rPr>
          <w:rFonts w:asciiTheme="majorHAnsi" w:eastAsia="Arial" w:hAnsiTheme="majorHAnsi" w:cs="Arial"/>
          <w:color w:val="000000"/>
          <w:sz w:val="20"/>
          <w:szCs w:val="20"/>
        </w:rPr>
        <w:t xml:space="preserve"> utilizando instrumentos dinámicos capaces de hacer el seguimiento del mismo proceso de aprendizaje.</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e) </w:t>
      </w:r>
      <w:r w:rsidRPr="00AF6FBD">
        <w:rPr>
          <w:rFonts w:asciiTheme="majorHAnsi" w:eastAsia="Arial" w:hAnsiTheme="majorHAnsi" w:cs="Arial"/>
          <w:b/>
          <w:color w:val="000000"/>
          <w:sz w:val="20"/>
          <w:szCs w:val="20"/>
        </w:rPr>
        <w:t>Cambios en la figura del profesor</w:t>
      </w:r>
      <w:r w:rsidRPr="00AF6FBD">
        <w:rPr>
          <w:rFonts w:asciiTheme="majorHAnsi" w:eastAsia="Arial" w:hAnsiTheme="majorHAnsi" w:cs="Arial"/>
          <w:color w:val="000000"/>
          <w:sz w:val="20"/>
          <w:szCs w:val="20"/>
        </w:rPr>
        <w:t xml:space="preserve"> que se convierte en mediador entre el conocimiento y el estudiante, y en conductor y guía de su proceso de aprendizaje, en un tutor que anima, impulsa y ofrece claves a los estudiantes, a todos los estudiantes sin excepción, para que realicen el proceso y lo culminen con éxito. Por tanto, al profesor se le pide, también, el desarrollo de nuevas competencias profesionales para desarrollar con responsabilidad su trabajo como docente. </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lastRenderedPageBreak/>
        <w:t>Estos procesos de cambio requieren nuevos escenarios y nuevos modos de desarrollar el rol de profesor, cambios en el rol del alumno y en el modo de abor</w:t>
      </w:r>
      <w:r w:rsidR="003C733B">
        <w:rPr>
          <w:rFonts w:asciiTheme="majorHAnsi" w:eastAsia="Arial" w:hAnsiTheme="majorHAnsi" w:cs="Arial"/>
          <w:color w:val="000000"/>
          <w:sz w:val="20"/>
          <w:szCs w:val="20"/>
        </w:rPr>
        <w:t>dar el</w:t>
      </w:r>
      <w:r w:rsidRPr="00AF6FBD">
        <w:rPr>
          <w:rFonts w:asciiTheme="majorHAnsi" w:eastAsia="Arial" w:hAnsiTheme="majorHAnsi" w:cs="Arial"/>
          <w:color w:val="000000"/>
          <w:sz w:val="20"/>
          <w:szCs w:val="20"/>
        </w:rPr>
        <w:t xml:space="preserve"> aprendizaje</w:t>
      </w:r>
      <w:r w:rsidR="00AC4C1A" w:rsidRPr="00AF6FBD">
        <w:rPr>
          <w:rFonts w:asciiTheme="majorHAnsi" w:eastAsia="Arial" w:hAnsiTheme="majorHAnsi" w:cs="Arial"/>
          <w:color w:val="000000"/>
          <w:sz w:val="20"/>
          <w:szCs w:val="20"/>
        </w:rPr>
        <w:t xml:space="preserve"> </w:t>
      </w:r>
      <w:r w:rsidR="003C733B">
        <w:rPr>
          <w:rFonts w:asciiTheme="majorHAnsi" w:eastAsia="Arial" w:hAnsiTheme="majorHAnsi" w:cs="Arial"/>
          <w:color w:val="000000"/>
          <w:sz w:val="20"/>
          <w:szCs w:val="20"/>
        </w:rPr>
        <w:t xml:space="preserve">de </w:t>
      </w:r>
      <w:r w:rsidR="00AC4C1A" w:rsidRPr="00AF6FBD">
        <w:rPr>
          <w:rFonts w:asciiTheme="majorHAnsi" w:eastAsia="Arial" w:hAnsiTheme="majorHAnsi" w:cs="Arial"/>
          <w:color w:val="000000"/>
          <w:sz w:val="20"/>
          <w:szCs w:val="20"/>
        </w:rPr>
        <w:t>forma activa</w:t>
      </w:r>
      <w:r w:rsidRPr="00AF6FBD">
        <w:rPr>
          <w:rFonts w:asciiTheme="majorHAnsi" w:eastAsia="Arial" w:hAnsiTheme="majorHAnsi" w:cs="Arial"/>
          <w:color w:val="000000"/>
          <w:sz w:val="20"/>
          <w:szCs w:val="20"/>
        </w:rPr>
        <w:t>, lo que significa también un nuevo concepto de la Educación Universitaria.</w:t>
      </w:r>
    </w:p>
    <w:p w:rsidR="005445A2" w:rsidRPr="00AF6FBD" w:rsidRDefault="005445A2" w:rsidP="000B05C5">
      <w:pPr>
        <w:contextualSpacing/>
        <w:rPr>
          <w:rFonts w:asciiTheme="majorHAnsi" w:eastAsia="Calibri" w:hAnsiTheme="majorHAnsi"/>
          <w:sz w:val="20"/>
          <w:szCs w:val="20"/>
        </w:rPr>
      </w:pPr>
      <w:r w:rsidRPr="007B5CD3">
        <w:rPr>
          <w:rFonts w:asciiTheme="majorHAnsi" w:eastAsia="Calibri" w:hAnsiTheme="majorHAnsi"/>
          <w:i/>
          <w:sz w:val="20"/>
          <w:szCs w:val="20"/>
        </w:rPr>
        <w:t>“…el único cambio que puede tener la consideración de tal, es aquel que favorece y provoca un reposicionamiento de la mentalidad de los individuos y los grupos”</w:t>
      </w:r>
      <w:r w:rsidRPr="00AF6FBD">
        <w:rPr>
          <w:rFonts w:asciiTheme="majorHAnsi" w:eastAsia="Calibri" w:hAnsiTheme="majorHAnsi"/>
          <w:sz w:val="20"/>
          <w:szCs w:val="20"/>
        </w:rPr>
        <w:t xml:space="preserve"> (Fullan, 2002</w:t>
      </w:r>
      <w:r w:rsidRPr="001F0CD5">
        <w:rPr>
          <w:rFonts w:asciiTheme="majorHAnsi" w:eastAsia="Calibri" w:hAnsiTheme="majorHAnsi"/>
          <w:sz w:val="20"/>
          <w:szCs w:val="20"/>
        </w:rPr>
        <w:t>)</w:t>
      </w:r>
      <w:r w:rsidRPr="00AF6FBD">
        <w:rPr>
          <w:rFonts w:asciiTheme="majorHAnsi" w:eastAsia="Calibri" w:hAnsiTheme="majorHAnsi"/>
          <w:sz w:val="20"/>
          <w:szCs w:val="20"/>
        </w:rPr>
        <w:t xml:space="preserve">  </w:t>
      </w:r>
    </w:p>
    <w:p w:rsidR="005445A2" w:rsidRPr="00AF6FBD" w:rsidRDefault="005445A2" w:rsidP="000B05C5">
      <w:pPr>
        <w:contextualSpacing/>
        <w:rPr>
          <w:rFonts w:asciiTheme="majorHAnsi" w:eastAsia="Calibri" w:hAnsiTheme="majorHAnsi"/>
          <w:sz w:val="20"/>
          <w:szCs w:val="20"/>
        </w:rPr>
      </w:pPr>
      <w:r w:rsidRPr="00AF6FBD">
        <w:rPr>
          <w:rFonts w:asciiTheme="majorHAnsi" w:eastAsia="Calibri" w:hAnsiTheme="majorHAnsi"/>
          <w:sz w:val="20"/>
          <w:szCs w:val="20"/>
        </w:rPr>
        <w:t>Dichas experiencias nos invitan a buscar maneras de transitar desde un saber pre-constituido que el profesorado entrega al alumnado, hacia la co-construcción del conocimiento donde el aprendizaje es entendido como una conversación polifónica, continua y negociada (</w:t>
      </w:r>
      <w:r w:rsidR="001F0CD5">
        <w:rPr>
          <w:rFonts w:asciiTheme="majorHAnsi" w:eastAsia="Calibri" w:hAnsiTheme="majorHAnsi"/>
          <w:sz w:val="20"/>
          <w:szCs w:val="20"/>
        </w:rPr>
        <w:t>Correa y Aberasturi, 2013</w:t>
      </w:r>
      <w:r w:rsidRPr="00AF6FBD">
        <w:rPr>
          <w:rFonts w:asciiTheme="majorHAnsi" w:eastAsia="Calibri" w:hAnsiTheme="majorHAnsi"/>
          <w:sz w:val="20"/>
          <w:szCs w:val="20"/>
        </w:rPr>
        <w:t xml:space="preserve">). </w:t>
      </w:r>
    </w:p>
    <w:p w:rsidR="005445A2" w:rsidRPr="00AF6FBD" w:rsidRDefault="005445A2" w:rsidP="000B05C5">
      <w:pPr>
        <w:contextualSpacing/>
        <w:rPr>
          <w:rFonts w:asciiTheme="majorHAnsi" w:eastAsia="Arial" w:hAnsiTheme="majorHAnsi" w:cs="Arial"/>
          <w:color w:val="000000"/>
          <w:sz w:val="20"/>
          <w:szCs w:val="20"/>
        </w:rPr>
      </w:pPr>
    </w:p>
    <w:p w:rsidR="004A6F33" w:rsidRPr="00AF6FBD" w:rsidRDefault="00CA4281" w:rsidP="00AF6FBD">
      <w:pPr>
        <w:ind w:firstLine="0"/>
        <w:contextualSpacing/>
        <w:rPr>
          <w:rFonts w:asciiTheme="majorHAnsi" w:eastAsia="Arial" w:hAnsiTheme="majorHAnsi" w:cs="Arial"/>
          <w:b/>
          <w:color w:val="000000"/>
          <w:sz w:val="20"/>
          <w:szCs w:val="20"/>
        </w:rPr>
      </w:pPr>
      <w:r>
        <w:rPr>
          <w:rFonts w:asciiTheme="majorHAnsi" w:eastAsia="Arial" w:hAnsiTheme="majorHAnsi" w:cs="Arial"/>
          <w:b/>
          <w:color w:val="000000"/>
          <w:sz w:val="20"/>
          <w:szCs w:val="20"/>
        </w:rPr>
        <w:t>3</w:t>
      </w:r>
      <w:r w:rsidR="004A6F33" w:rsidRPr="00AF6FBD">
        <w:rPr>
          <w:rFonts w:asciiTheme="majorHAnsi" w:eastAsia="Arial" w:hAnsiTheme="majorHAnsi" w:cs="Arial"/>
          <w:b/>
          <w:color w:val="000000"/>
          <w:sz w:val="20"/>
          <w:szCs w:val="20"/>
        </w:rPr>
        <w:t>.1.- ¿Qué significa poner el aprendizaje en el centro del proceso? El rol del estudiante</w:t>
      </w:r>
      <w:r w:rsidR="00591F8B" w:rsidRPr="00AF6FBD">
        <w:rPr>
          <w:rFonts w:asciiTheme="majorHAnsi" w:eastAsia="Arial" w:hAnsiTheme="majorHAnsi" w:cs="Arial"/>
          <w:b/>
          <w:color w:val="000000"/>
          <w:sz w:val="20"/>
          <w:szCs w:val="20"/>
        </w:rPr>
        <w:t xml:space="preserve"> como protagonista</w:t>
      </w:r>
    </w:p>
    <w:p w:rsidR="004A6F33" w:rsidRPr="00AF6FBD" w:rsidRDefault="004A6F33" w:rsidP="002E06E1">
      <w:pPr>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 Los estudiantes son el centro del proceso de aprendizaje en una perspectiva de educación continua en el ámbito universitario y del continuo de aprendizaje a lo largo de la vida, y se consideran actores y protagonistas de su propio aprendizaje.</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Desde el punto de vista académico, los estudiantes acceden a un modo de entender el aprendizaje donde es bien importante, y a veces difícil, </w:t>
      </w:r>
      <w:r w:rsidRPr="007B5CD3">
        <w:rPr>
          <w:rFonts w:asciiTheme="majorHAnsi" w:eastAsia="Arial" w:hAnsiTheme="majorHAnsi" w:cs="Arial"/>
          <w:i/>
          <w:color w:val="000000"/>
          <w:sz w:val="20"/>
          <w:szCs w:val="20"/>
        </w:rPr>
        <w:t>"adaptarse al rigor académico, captar las convenciones de la redacción académica, mejorar la gestión del tiempo y la autorregulación"</w:t>
      </w:r>
      <w:r w:rsidRPr="00AF6FBD">
        <w:rPr>
          <w:rFonts w:asciiTheme="majorHAnsi" w:eastAsia="Arial" w:hAnsiTheme="majorHAnsi" w:cs="Arial"/>
          <w:color w:val="000000"/>
          <w:sz w:val="20"/>
          <w:szCs w:val="20"/>
        </w:rPr>
        <w:t xml:space="preserve"> (Jonhston, 2013, p.46), y donde es preciso desarrollar la autonomía y la responsabilidad con una mayor carga del trabajo autónomo del estudiante y del trabajo cooperativo con los iguales</w:t>
      </w:r>
      <w:r w:rsidR="00081CDB" w:rsidRPr="00AF6FBD">
        <w:rPr>
          <w:rFonts w:asciiTheme="majorHAnsi" w:eastAsia="Arial" w:hAnsiTheme="majorHAnsi" w:cs="Arial"/>
          <w:color w:val="000000"/>
          <w:sz w:val="20"/>
          <w:szCs w:val="20"/>
        </w:rPr>
        <w:t xml:space="preserve"> (expresado en los créditos ECTS que formulan el trabajo que le corresponde al estudiante)</w:t>
      </w:r>
      <w:r w:rsidRPr="00AF6FBD">
        <w:rPr>
          <w:rFonts w:asciiTheme="majorHAnsi" w:eastAsia="Arial" w:hAnsiTheme="majorHAnsi" w:cs="Arial"/>
          <w:color w:val="000000"/>
          <w:sz w:val="20"/>
          <w:szCs w:val="20"/>
        </w:rPr>
        <w:t>.</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Pero más allá del desarrollo de las competencias no podemos olvidar, como señala este autor que </w:t>
      </w:r>
      <w:r w:rsidRPr="007B5CD3">
        <w:rPr>
          <w:rFonts w:asciiTheme="majorHAnsi" w:eastAsia="Arial" w:hAnsiTheme="majorHAnsi" w:cs="Arial"/>
          <w:i/>
          <w:color w:val="000000"/>
          <w:sz w:val="20"/>
          <w:szCs w:val="20"/>
        </w:rPr>
        <w:t>“cualquier programa universitario ha de servir para hacer mejores profesionales, etc. No se trata pues de aprender cosas sino de formarse. Esta es la gran misión de la Universidad, mejorar a las personas en todo el amplio espectro de dimensiones en que los estudiantes universitarios pueden mejorar: como personas, como estudiantes, como personas cultas e intelectuales, como futuros profesionales”</w:t>
      </w:r>
      <w:r w:rsidRPr="00AF6FBD">
        <w:rPr>
          <w:rFonts w:asciiTheme="majorHAnsi" w:eastAsia="Arial" w:hAnsiTheme="majorHAnsi" w:cs="Arial"/>
          <w:color w:val="000000"/>
          <w:sz w:val="20"/>
          <w:szCs w:val="20"/>
        </w:rPr>
        <w:t xml:space="preserve"> (</w:t>
      </w:r>
      <w:r w:rsidR="003C733B" w:rsidRPr="00AF6FBD">
        <w:rPr>
          <w:rFonts w:asciiTheme="majorHAnsi" w:eastAsia="Arial" w:hAnsiTheme="majorHAnsi" w:cs="Arial"/>
          <w:color w:val="000000"/>
          <w:sz w:val="20"/>
          <w:szCs w:val="20"/>
        </w:rPr>
        <w:t xml:space="preserve">Jonhston, 2013, </w:t>
      </w:r>
      <w:r w:rsidRPr="00AF6FBD">
        <w:rPr>
          <w:rFonts w:asciiTheme="majorHAnsi" w:eastAsia="Arial" w:hAnsiTheme="majorHAnsi" w:cs="Arial"/>
          <w:color w:val="000000"/>
          <w:sz w:val="20"/>
          <w:szCs w:val="20"/>
        </w:rPr>
        <w:t>p.23).</w:t>
      </w:r>
    </w:p>
    <w:p w:rsidR="004A6F33" w:rsidRPr="00AF6FBD" w:rsidRDefault="004A6F33" w:rsidP="000B05C5">
      <w:pPr>
        <w:contextualSpacing/>
        <w:rPr>
          <w:rFonts w:asciiTheme="majorHAnsi" w:eastAsia="Calibri" w:hAnsiTheme="majorHAnsi" w:cs="Arial"/>
          <w:color w:val="000000"/>
          <w:sz w:val="20"/>
          <w:szCs w:val="20"/>
        </w:rPr>
      </w:pPr>
      <w:r w:rsidRPr="00AF6FBD">
        <w:rPr>
          <w:rFonts w:asciiTheme="majorHAnsi" w:eastAsia="Arial" w:hAnsiTheme="majorHAnsi" w:cs="Arial"/>
          <w:color w:val="000000"/>
          <w:sz w:val="20"/>
          <w:szCs w:val="20"/>
        </w:rPr>
        <w:t>Puesto que el trabajo es de tales dimensiones es importante que el profesor sepa hacia dónde va y trabaje en equipo con otros profesionales buscando qué es necesario para formar a personas que son ese futuro difícil de prever y de imaginar.</w:t>
      </w:r>
    </w:p>
    <w:p w:rsidR="004A6F33" w:rsidRPr="00AF6FBD" w:rsidRDefault="004A6F33" w:rsidP="000B05C5">
      <w:pPr>
        <w:contextualSpacing/>
        <w:rPr>
          <w:rFonts w:asciiTheme="majorHAnsi" w:eastAsia="Arial" w:hAnsiTheme="majorHAnsi" w:cs="Arial"/>
          <w:color w:val="000000"/>
          <w:sz w:val="20"/>
          <w:szCs w:val="20"/>
        </w:rPr>
      </w:pPr>
    </w:p>
    <w:p w:rsidR="004A6F33" w:rsidRPr="00AF6FBD" w:rsidRDefault="00CA4281" w:rsidP="00AF6FBD">
      <w:pPr>
        <w:ind w:firstLine="0"/>
        <w:contextualSpacing/>
        <w:rPr>
          <w:rFonts w:asciiTheme="majorHAnsi" w:eastAsia="Arial" w:hAnsiTheme="majorHAnsi" w:cs="Arial"/>
          <w:b/>
          <w:color w:val="000000"/>
          <w:sz w:val="20"/>
          <w:szCs w:val="20"/>
        </w:rPr>
      </w:pPr>
      <w:r>
        <w:rPr>
          <w:rFonts w:asciiTheme="majorHAnsi" w:eastAsia="Arial" w:hAnsiTheme="majorHAnsi" w:cs="Arial"/>
          <w:b/>
          <w:color w:val="000000"/>
          <w:sz w:val="20"/>
          <w:szCs w:val="20"/>
        </w:rPr>
        <w:t>3</w:t>
      </w:r>
      <w:r w:rsidR="00081CDB" w:rsidRPr="00AF6FBD">
        <w:rPr>
          <w:rFonts w:asciiTheme="majorHAnsi" w:eastAsia="Arial" w:hAnsiTheme="majorHAnsi" w:cs="Arial"/>
          <w:b/>
          <w:color w:val="000000"/>
          <w:sz w:val="20"/>
          <w:szCs w:val="20"/>
        </w:rPr>
        <w:t>.2</w:t>
      </w:r>
      <w:r w:rsidR="004A6F33" w:rsidRPr="00AF6FBD">
        <w:rPr>
          <w:rFonts w:asciiTheme="majorHAnsi" w:eastAsia="Arial" w:hAnsiTheme="majorHAnsi" w:cs="Arial"/>
          <w:b/>
          <w:color w:val="000000"/>
          <w:sz w:val="20"/>
          <w:szCs w:val="20"/>
        </w:rPr>
        <w:t>.- El profesor, pieza clave par</w:t>
      </w:r>
      <w:r w:rsidR="00591F8B" w:rsidRPr="00AF6FBD">
        <w:rPr>
          <w:rFonts w:asciiTheme="majorHAnsi" w:eastAsia="Arial" w:hAnsiTheme="majorHAnsi" w:cs="Arial"/>
          <w:b/>
          <w:color w:val="000000"/>
          <w:sz w:val="20"/>
          <w:szCs w:val="20"/>
        </w:rPr>
        <w:t>a el cambio de modelo educativo</w:t>
      </w:r>
    </w:p>
    <w:p w:rsidR="004A6F33" w:rsidRPr="00AF6FBD" w:rsidRDefault="004A6F33" w:rsidP="002E06E1">
      <w:pPr>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Darling-Hammond (2001), dice que lo verdaderamente importante son los conocimientos que el profesor tenga sobre educación, lo que el profesor sepa hacer y la actitud que tenga ante sus alumnos.</w:t>
      </w:r>
    </w:p>
    <w:p w:rsidR="004A6F33" w:rsidRPr="00AF6FBD" w:rsidRDefault="004A6F33" w:rsidP="00AF6FBD">
      <w:pPr>
        <w:tabs>
          <w:tab w:val="left" w:pos="851"/>
        </w:tabs>
        <w:ind w:left="851" w:firstLine="0"/>
        <w:contextualSpacing/>
        <w:rPr>
          <w:rFonts w:asciiTheme="majorHAnsi" w:eastAsia="Arial" w:hAnsiTheme="majorHAnsi" w:cs="Arial"/>
          <w:color w:val="000000"/>
          <w:sz w:val="18"/>
          <w:szCs w:val="18"/>
        </w:rPr>
      </w:pPr>
      <w:r w:rsidRPr="00AF6FBD">
        <w:rPr>
          <w:rFonts w:asciiTheme="majorHAnsi" w:eastAsia="Arial" w:hAnsiTheme="majorHAnsi" w:cs="Arial"/>
          <w:color w:val="000000"/>
          <w:sz w:val="18"/>
          <w:szCs w:val="18"/>
        </w:rPr>
        <w:t xml:space="preserve">Las propias características de los estudiantes a los que formamos en la actualidad también nos exigen cambiar. Es una generación que utiliza ordenadores, internet, teléfonos móviles, etc., que vive como algo cotidiano y natural la conectividad, la interactividad, la inmediatez(...) Como afirma Mossuto (2009, p.8), los profesores “ya no podemos ser exclusivamente el instructor, que difunde información/conocimiento a través de clases magistrales y diapositivas de powerpoint” (Skiba y Barton, 2006); necesitamos alejarnos del paradigma de </w:t>
      </w:r>
      <w:r w:rsidR="007B5CD3">
        <w:rPr>
          <w:rFonts w:asciiTheme="majorHAnsi" w:eastAsia="Arial" w:hAnsiTheme="majorHAnsi" w:cs="Arial"/>
          <w:color w:val="000000"/>
          <w:sz w:val="18"/>
          <w:szCs w:val="18"/>
        </w:rPr>
        <w:t xml:space="preserve">enseñanza </w:t>
      </w:r>
      <w:r w:rsidRPr="00AF6FBD">
        <w:rPr>
          <w:rFonts w:asciiTheme="majorHAnsi" w:eastAsia="Arial" w:hAnsiTheme="majorHAnsi" w:cs="Arial"/>
          <w:color w:val="000000"/>
          <w:sz w:val="18"/>
          <w:szCs w:val="18"/>
        </w:rPr>
        <w:t xml:space="preserve">centrado en el profesor, hacia un paradigma más centrado en el estudiante. Nuestro rol debe ser más </w:t>
      </w:r>
      <w:r w:rsidR="00AF6FBD" w:rsidRPr="00AF6FBD">
        <w:rPr>
          <w:rFonts w:asciiTheme="majorHAnsi" w:eastAsia="Arial" w:hAnsiTheme="majorHAnsi" w:cs="Arial"/>
          <w:color w:val="000000"/>
          <w:sz w:val="18"/>
          <w:szCs w:val="18"/>
        </w:rPr>
        <w:t>el de facilitador, mentor, guía</w:t>
      </w:r>
      <w:r w:rsidRPr="00AF6FBD">
        <w:rPr>
          <w:rFonts w:asciiTheme="majorHAnsi" w:eastAsia="Arial" w:hAnsiTheme="majorHAnsi" w:cs="Arial"/>
          <w:color w:val="000000"/>
          <w:sz w:val="18"/>
          <w:szCs w:val="18"/>
        </w:rPr>
        <w:t xml:space="preserve"> (Rodriguez et al., 2014, p.18).</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En este nuevo escenario, se hace necesario que el profesorado aprenda a hacer las cosas de otro modo e incorpore ese nuevo planteamiento de profesor, con un nuevo rol, que exige también nuevos modos de hacer en la práctica, porque aprender y hacer son acciones inseparables (Dewey, 1938; Lave y Wenger, 1991; Rodríguez et al. 2014).</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Entonces, ¿qué es lo verdaderamente importante para que la escuela asegure una acción positiva sobre el estudiante?. Volvemos a lo que dijimos más arriba: la clave está en el profesor mediador.</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Dice Coll, Onrubia y Mauri (2008) que el mediador favorece "</w:t>
      </w:r>
      <w:r w:rsidRPr="00AF6FBD">
        <w:rPr>
          <w:rFonts w:asciiTheme="majorHAnsi" w:eastAsia="Arial" w:hAnsiTheme="majorHAnsi" w:cs="Arial"/>
          <w:i/>
          <w:color w:val="000000"/>
          <w:sz w:val="20"/>
          <w:szCs w:val="20"/>
        </w:rPr>
        <w:t>un proceso de construcción y reconstrucción de significados y de atribución progresiva de sentido llevado a cabo por el alumno o aprendiz y referido a contenidos complejos culturalmente elaborados, establecidos y organizados</w:t>
      </w:r>
      <w:r w:rsidRPr="00AF6FBD">
        <w:rPr>
          <w:rFonts w:asciiTheme="majorHAnsi" w:eastAsia="Arial" w:hAnsiTheme="majorHAnsi" w:cs="Arial"/>
          <w:color w:val="000000"/>
          <w:sz w:val="20"/>
          <w:szCs w:val="20"/>
        </w:rPr>
        <w:t>" (p.35). El mediador sólo "ayuda" porque el proceso de construcción se hace en el interior del individuo.</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Más recientemente, estamos hablando de coaching, aplicado a la formación de profesionales, a los futuros educadores que</w:t>
      </w:r>
      <w:r w:rsidR="007B5CD3">
        <w:rPr>
          <w:rFonts w:asciiTheme="majorHAnsi" w:eastAsia="Arial" w:hAnsiTheme="majorHAnsi" w:cs="Arial"/>
          <w:color w:val="000000"/>
          <w:sz w:val="20"/>
          <w:szCs w:val="20"/>
        </w:rPr>
        <w:t xml:space="preserve"> </w:t>
      </w:r>
      <w:r w:rsidRPr="00AF6FBD">
        <w:rPr>
          <w:rFonts w:asciiTheme="majorHAnsi" w:eastAsia="Arial" w:hAnsiTheme="majorHAnsi" w:cs="Arial"/>
          <w:color w:val="000000"/>
          <w:sz w:val="20"/>
          <w:szCs w:val="20"/>
        </w:rPr>
        <w:t>emprenden este camino (Rodríguez et al., 2011) y entre ambos conceptos hay cada vez más semejanzas y puntos de encuentro.</w:t>
      </w:r>
    </w:p>
    <w:p w:rsidR="004A6F33" w:rsidRPr="00AF6FBD" w:rsidRDefault="004A6F33"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Es importante saber que, como en otras realidades, a ser mediador o coaching se aprende.</w:t>
      </w:r>
    </w:p>
    <w:p w:rsidR="004A6F33" w:rsidRPr="00AF6FBD" w:rsidRDefault="004A6F33" w:rsidP="000B05C5">
      <w:pPr>
        <w:contextualSpacing/>
        <w:rPr>
          <w:rFonts w:asciiTheme="majorHAnsi" w:eastAsia="Calibri" w:hAnsiTheme="majorHAnsi" w:cs="Arial"/>
          <w:color w:val="000000"/>
          <w:sz w:val="20"/>
          <w:szCs w:val="20"/>
        </w:rPr>
      </w:pPr>
    </w:p>
    <w:p w:rsidR="00081CDB" w:rsidRPr="00AF6FBD" w:rsidRDefault="00CA4281" w:rsidP="00AF6FBD">
      <w:pPr>
        <w:ind w:firstLine="0"/>
        <w:contextualSpacing/>
        <w:rPr>
          <w:rFonts w:asciiTheme="majorHAnsi" w:eastAsia="Arial" w:hAnsiTheme="majorHAnsi" w:cs="Arial"/>
          <w:b/>
          <w:color w:val="000000"/>
          <w:sz w:val="20"/>
          <w:szCs w:val="20"/>
        </w:rPr>
      </w:pPr>
      <w:r>
        <w:rPr>
          <w:rFonts w:asciiTheme="majorHAnsi" w:eastAsia="Arial" w:hAnsiTheme="majorHAnsi" w:cs="Arial"/>
          <w:b/>
          <w:color w:val="000000"/>
          <w:sz w:val="20"/>
          <w:szCs w:val="20"/>
        </w:rPr>
        <w:t>3</w:t>
      </w:r>
      <w:r w:rsidR="00081CDB" w:rsidRPr="00AF6FBD">
        <w:rPr>
          <w:rFonts w:asciiTheme="majorHAnsi" w:eastAsia="Arial" w:hAnsiTheme="majorHAnsi" w:cs="Arial"/>
          <w:b/>
          <w:color w:val="000000"/>
          <w:sz w:val="20"/>
          <w:szCs w:val="20"/>
        </w:rPr>
        <w:t>.3.- Est</w:t>
      </w:r>
      <w:r w:rsidR="00591F8B" w:rsidRPr="00AF6FBD">
        <w:rPr>
          <w:rFonts w:asciiTheme="majorHAnsi" w:eastAsia="Arial" w:hAnsiTheme="majorHAnsi" w:cs="Arial"/>
          <w:b/>
          <w:color w:val="000000"/>
          <w:sz w:val="20"/>
          <w:szCs w:val="20"/>
        </w:rPr>
        <w:t>rategias metodológicas docentes</w:t>
      </w:r>
    </w:p>
    <w:p w:rsidR="00081CDB" w:rsidRPr="00AF6FBD" w:rsidRDefault="00081CDB" w:rsidP="002E06E1">
      <w:pPr>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El trabajo por competencias, el nuevo rol del estudiante y del profesor precisan de un cambio de mentalidad en el modo de trabajo de los docentes: De un trabajo individualista del profesor, </w:t>
      </w:r>
      <w:r w:rsidRPr="00AF6FBD">
        <w:rPr>
          <w:rFonts w:asciiTheme="majorHAnsi" w:eastAsia="Arial" w:hAnsiTheme="majorHAnsi" w:cs="Arial"/>
          <w:color w:val="000000"/>
          <w:sz w:val="20"/>
          <w:szCs w:val="20"/>
        </w:rPr>
        <w:lastRenderedPageBreak/>
        <w:t>desconectado de otras materias pasamos a un trabajo en equipo, en colaboración, puesto que las competencias son compartidas por varias asignaturas y se desarrollarán gracias al trabajo interdisciplinar.</w:t>
      </w:r>
    </w:p>
    <w:p w:rsidR="00081CDB" w:rsidRPr="00AF6FBD" w:rsidRDefault="00081CDB"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Este trabajo en colaboración necesita de la utilización de metodologías que permitan el análisis y reflexión, el trabajo cooperativo, la puesta en común y el debate entre los profesionales. </w:t>
      </w:r>
    </w:p>
    <w:p w:rsidR="00081CDB" w:rsidRPr="00AF6FBD" w:rsidRDefault="00081CDB" w:rsidP="000B05C5">
      <w:pPr>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Por eso nuestros procesos formativos apuestan por el trabajo con situaciones reales, con el trabajo que los docentes tienen entre manos, con la resolución de problemas y casos vinculados a la práctica profesional, fomentando el trabajo cooperativo entre iguales, la investigación, la interdisciplinariedad y el contacto con realidades educativas para su análisis crítico.</w:t>
      </w:r>
    </w:p>
    <w:p w:rsidR="00081CDB" w:rsidRPr="00AF6FBD" w:rsidRDefault="00081CDB" w:rsidP="000B05C5">
      <w:pPr>
        <w:contextualSpacing/>
        <w:rPr>
          <w:rFonts w:asciiTheme="majorHAnsi" w:eastAsia="Calibri" w:hAnsiTheme="majorHAnsi" w:cs="Arial"/>
          <w:color w:val="000000"/>
          <w:sz w:val="20"/>
          <w:szCs w:val="20"/>
        </w:rPr>
      </w:pPr>
      <w:r w:rsidRPr="00AF6FBD">
        <w:rPr>
          <w:rFonts w:asciiTheme="majorHAnsi" w:eastAsia="Arial" w:hAnsiTheme="majorHAnsi" w:cs="Arial"/>
          <w:color w:val="000000"/>
          <w:sz w:val="20"/>
          <w:szCs w:val="20"/>
        </w:rPr>
        <w:t>Señalamos, a continuación, desde la práctica profesional y desde autores que trab</w:t>
      </w:r>
      <w:r w:rsidR="001F0CD5">
        <w:rPr>
          <w:rFonts w:asciiTheme="majorHAnsi" w:eastAsia="Arial" w:hAnsiTheme="majorHAnsi" w:cs="Arial"/>
          <w:color w:val="000000"/>
          <w:sz w:val="20"/>
          <w:szCs w:val="20"/>
        </w:rPr>
        <w:t xml:space="preserve">ajan en torno a ello </w:t>
      </w:r>
      <w:r w:rsidRPr="00AF6FBD">
        <w:rPr>
          <w:rFonts w:asciiTheme="majorHAnsi" w:eastAsia="Arial" w:hAnsiTheme="majorHAnsi" w:cs="Arial"/>
          <w:color w:val="000000"/>
          <w:sz w:val="20"/>
          <w:szCs w:val="20"/>
        </w:rPr>
        <w:t xml:space="preserve"> una diversidad de estrategias metodológicas que nos van a permitir trabajar en estos procesos formativos y que quieren ser referencia para que los docentes se atrevan a trabajar de formas diversas en el aula, atendiendo así a los diferentes estilos de aprendizaje, motivaciones y formas de construir el conocimiento:</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Clases teóricas o exposiciones preparadas por el profesor en las que se plantearán los contenidos del programa.</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Trabajo personal y autónomo, dirigido por el profesor a través de las tutorías, que permiten al alumno adquirir las destrezas y competencias propias de cada asignatura.</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Clases presenciales obligatorias con tiempo para la exposición, el trabajo en equipo, la reflexión y el debate.</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Utilización de la resolución de problemas, de casos y de metodologías cooperativas.</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 xml:space="preserve">Clases prácticas a través de sesiones en las que se programarán actividades orientadas a la aplicación de los conocimientos a situaciones concretas. </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Realización de tutorías de asesoramiento individual y/o en grupo para el seguimiento de las actividades propuestas. E</w:t>
      </w:r>
      <w:r w:rsidR="00F71AAA">
        <w:rPr>
          <w:rFonts w:asciiTheme="majorHAnsi" w:eastAsia="Arial" w:hAnsiTheme="majorHAnsi" w:cs="Arial"/>
          <w:color w:val="000000"/>
          <w:sz w:val="20"/>
          <w:szCs w:val="20"/>
        </w:rPr>
        <w:t xml:space="preserve">n estas sesiones se ayudará a resolver </w:t>
      </w:r>
      <w:r w:rsidRPr="00AF6FBD">
        <w:rPr>
          <w:rFonts w:asciiTheme="majorHAnsi" w:eastAsia="Arial" w:hAnsiTheme="majorHAnsi" w:cs="Arial"/>
          <w:color w:val="000000"/>
          <w:sz w:val="20"/>
          <w:szCs w:val="20"/>
        </w:rPr>
        <w:t>dudas, planificar trabajos, etc.</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Trabajos dirigidos llevados a cabo en equipo.</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Actividades de auto-evaluación: Para la realización de estas actividades se dispondrá de materiales que se facilitarán: transparencias, presentaciones, enlaces, lecturas, tareas, problemas y ejercicios de autoevaluación, rúbricas.</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Actividades académicas dirigidas, en las que los estudiantes trabajarán de forma individual o en equipo para preparar el trabajo asignado a la materia.</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Seminarios de temáticas concretas con actividades como conferencias, charlas-coloquio de discusión sobre aspectos del temario del programa</w:t>
      </w:r>
      <w:r w:rsidR="001440E1">
        <w:rPr>
          <w:rFonts w:asciiTheme="majorHAnsi" w:eastAsia="Arial" w:hAnsiTheme="majorHAnsi" w:cs="Arial"/>
          <w:color w:val="000000"/>
          <w:sz w:val="20"/>
          <w:szCs w:val="20"/>
        </w:rPr>
        <w:t>,</w:t>
      </w:r>
      <w:r w:rsidRPr="00AF6FBD">
        <w:rPr>
          <w:rFonts w:asciiTheme="majorHAnsi" w:eastAsia="Arial" w:hAnsiTheme="majorHAnsi" w:cs="Arial"/>
          <w:color w:val="000000"/>
          <w:sz w:val="20"/>
          <w:szCs w:val="20"/>
        </w:rPr>
        <w:t xml:space="preserve"> con el fin de fomentar los procesos de razonamiento y argumentación en los estudiantes.</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Presentación de trabajos</w:t>
      </w:r>
      <w:r w:rsidR="001440E1">
        <w:rPr>
          <w:rFonts w:asciiTheme="majorHAnsi" w:eastAsia="Arial" w:hAnsiTheme="majorHAnsi" w:cs="Arial"/>
          <w:color w:val="000000"/>
          <w:sz w:val="20"/>
          <w:szCs w:val="20"/>
        </w:rPr>
        <w:t xml:space="preserve"> realizados por los estudiantes</w:t>
      </w:r>
      <w:r w:rsidRPr="00AF6FBD">
        <w:rPr>
          <w:rFonts w:asciiTheme="majorHAnsi" w:eastAsia="Arial" w:hAnsiTheme="majorHAnsi" w:cs="Arial"/>
          <w:color w:val="000000"/>
          <w:sz w:val="20"/>
          <w:szCs w:val="20"/>
        </w:rPr>
        <w:t>. Con partes para la presentación y el debate de los trabajos realizados en equipo, donde se desarrollarán competencias de expresión oral, trabajo en equipo, liderazgo, creatividad y dinamismo.</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Actividades en talleres que permitan saber y saber hacer en aspectos determinados.</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Actividades presenciales y no presenciales.</w:t>
      </w:r>
    </w:p>
    <w:p w:rsidR="00081CDB" w:rsidRPr="00AF6FBD" w:rsidRDefault="00081CDB" w:rsidP="00AF6FBD">
      <w:pPr>
        <w:numPr>
          <w:ilvl w:val="0"/>
          <w:numId w:val="20"/>
        </w:numPr>
        <w:tabs>
          <w:tab w:val="left" w:pos="284"/>
        </w:tabs>
        <w:ind w:firstLine="0"/>
        <w:contextualSpacing/>
        <w:rPr>
          <w:rFonts w:asciiTheme="majorHAnsi" w:eastAsia="Arial" w:hAnsiTheme="majorHAnsi" w:cs="Arial"/>
          <w:color w:val="000000"/>
          <w:sz w:val="20"/>
          <w:szCs w:val="20"/>
        </w:rPr>
      </w:pPr>
      <w:r w:rsidRPr="00AF6FBD">
        <w:rPr>
          <w:rFonts w:asciiTheme="majorHAnsi" w:eastAsia="Arial" w:hAnsiTheme="majorHAnsi" w:cs="Arial"/>
          <w:color w:val="000000"/>
          <w:sz w:val="20"/>
          <w:szCs w:val="20"/>
        </w:rPr>
        <w:t>Presentación en el aula, en clases participativas, de conceptos y procedimientos asociados a las materias</w:t>
      </w:r>
    </w:p>
    <w:p w:rsidR="00081CDB" w:rsidRPr="00AF6FBD" w:rsidRDefault="00081CDB" w:rsidP="000B05C5">
      <w:pPr>
        <w:contextualSpacing/>
        <w:rPr>
          <w:rFonts w:asciiTheme="majorHAnsi" w:eastAsia="Calibri" w:hAnsiTheme="majorHAnsi" w:cs="Arial"/>
          <w:color w:val="000000"/>
          <w:sz w:val="20"/>
          <w:szCs w:val="20"/>
        </w:rPr>
      </w:pPr>
      <w:r w:rsidRPr="00AF6FBD">
        <w:rPr>
          <w:rFonts w:asciiTheme="majorHAnsi" w:eastAsia="Arial" w:hAnsiTheme="majorHAnsi" w:cs="Arial"/>
          <w:color w:val="000000"/>
          <w:sz w:val="20"/>
          <w:szCs w:val="20"/>
        </w:rPr>
        <w:t>La evaluación se realizará de forma continua a través de las actividades que se deban realizar a lo largo del proceso.</w:t>
      </w:r>
    </w:p>
    <w:p w:rsidR="00AF6FBD" w:rsidRPr="00AF6FBD" w:rsidRDefault="00AF6FBD" w:rsidP="000B05C5">
      <w:pPr>
        <w:contextualSpacing/>
        <w:rPr>
          <w:rFonts w:asciiTheme="majorHAnsi" w:hAnsiTheme="majorHAnsi" w:cs="Arial"/>
          <w:b/>
          <w:sz w:val="20"/>
          <w:szCs w:val="20"/>
        </w:rPr>
      </w:pPr>
    </w:p>
    <w:p w:rsidR="00DB2542" w:rsidRPr="000B05C5" w:rsidRDefault="00591F8B" w:rsidP="00CA4281">
      <w:pPr>
        <w:ind w:firstLine="0"/>
        <w:contextualSpacing/>
        <w:rPr>
          <w:rFonts w:asciiTheme="majorHAnsi" w:hAnsiTheme="majorHAnsi" w:cs="Arial"/>
          <w:b/>
          <w:smallCaps/>
        </w:rPr>
      </w:pPr>
      <w:r w:rsidRPr="000B05C5">
        <w:rPr>
          <w:rFonts w:asciiTheme="majorHAnsi" w:hAnsiTheme="majorHAnsi" w:cs="Arial"/>
          <w:b/>
          <w:smallCaps/>
        </w:rPr>
        <w:t>Marco metodológico</w:t>
      </w:r>
    </w:p>
    <w:p w:rsidR="005445A2" w:rsidRPr="000B05C5" w:rsidRDefault="00CA4281" w:rsidP="00CA4281">
      <w:pPr>
        <w:pStyle w:val="Normal1"/>
        <w:ind w:firstLine="0"/>
        <w:contextualSpacing/>
        <w:rPr>
          <w:rFonts w:asciiTheme="majorHAnsi" w:hAnsiTheme="majorHAnsi" w:cs="Arial"/>
          <w:b/>
          <w:smallCaps/>
        </w:rPr>
      </w:pPr>
      <w:r>
        <w:rPr>
          <w:rFonts w:asciiTheme="majorHAnsi" w:hAnsiTheme="majorHAnsi" w:cs="Arial"/>
          <w:b/>
          <w:smallCaps/>
        </w:rPr>
        <w:t>4</w:t>
      </w:r>
      <w:r w:rsidR="00591F8B" w:rsidRPr="000B05C5">
        <w:rPr>
          <w:rFonts w:asciiTheme="majorHAnsi" w:hAnsiTheme="majorHAnsi" w:cs="Arial"/>
          <w:b/>
          <w:smallCaps/>
        </w:rPr>
        <w:t>.- Contexto.</w:t>
      </w:r>
    </w:p>
    <w:p w:rsidR="00D530C5" w:rsidRPr="00AF6FBD" w:rsidRDefault="00D530C5" w:rsidP="002E06E1">
      <w:pPr>
        <w:pStyle w:val="Normal1"/>
        <w:ind w:firstLine="0"/>
        <w:contextualSpacing/>
        <w:rPr>
          <w:rFonts w:asciiTheme="majorHAnsi" w:eastAsia="Arial" w:hAnsiTheme="majorHAnsi" w:cs="Arial"/>
          <w:sz w:val="20"/>
          <w:szCs w:val="20"/>
        </w:rPr>
      </w:pPr>
      <w:r w:rsidRPr="00AF6FBD">
        <w:rPr>
          <w:rFonts w:asciiTheme="majorHAnsi" w:eastAsia="Arial" w:hAnsiTheme="majorHAnsi" w:cs="Arial"/>
          <w:sz w:val="20"/>
          <w:szCs w:val="20"/>
        </w:rPr>
        <w:t>En su Plan de Mejora la UTM se define así</w:t>
      </w:r>
    </w:p>
    <w:p w:rsidR="00D530C5" w:rsidRPr="00AF6FBD" w:rsidRDefault="00D530C5" w:rsidP="00AF6FBD">
      <w:pPr>
        <w:ind w:left="851" w:firstLine="0"/>
        <w:contextualSpacing/>
        <w:rPr>
          <w:rFonts w:asciiTheme="majorHAnsi" w:hAnsiTheme="majorHAnsi" w:cs="Times New Roman"/>
          <w:sz w:val="18"/>
          <w:szCs w:val="18"/>
        </w:rPr>
      </w:pPr>
      <w:r w:rsidRPr="00AF6FBD">
        <w:rPr>
          <w:rFonts w:asciiTheme="majorHAnsi" w:hAnsiTheme="majorHAnsi" w:cs="Times New Roman"/>
          <w:sz w:val="18"/>
          <w:szCs w:val="18"/>
        </w:rPr>
        <w:t xml:space="preserve">La UTM es una entidad laica y democrática, garantiza la libertad de pensamiento y de expresión, tanto en el ejercicio de la cátedra como en las actividades docentes, estudiantiles, administrativas, de investigación y de vinculación con la sociedad, dedica sus esfuerzos a la búsqueda constante y sistemática de la excelencia, la pertinencia, producción óptima, transmisión del conocimiento y desarrollo del pensamiento mediante la autocrítica, la crítica externa y el mejoramiento permanente. </w:t>
      </w:r>
    </w:p>
    <w:p w:rsidR="00D530C5" w:rsidRPr="00AF6FBD" w:rsidRDefault="00D530C5" w:rsidP="00AF6FBD">
      <w:pPr>
        <w:ind w:left="851" w:firstLine="0"/>
        <w:contextualSpacing/>
        <w:rPr>
          <w:rFonts w:asciiTheme="majorHAnsi" w:hAnsiTheme="majorHAnsi" w:cs="Times New Roman"/>
          <w:sz w:val="18"/>
          <w:szCs w:val="18"/>
        </w:rPr>
      </w:pPr>
      <w:r w:rsidRPr="00AF6FBD">
        <w:rPr>
          <w:rFonts w:asciiTheme="majorHAnsi" w:hAnsiTheme="majorHAnsi" w:cs="Times New Roman"/>
          <w:sz w:val="18"/>
          <w:szCs w:val="18"/>
        </w:rPr>
        <w:t xml:space="preserve"> En el ejercicio de sus principios, garantiza a todos los sectores del Sistema de Educación Superior las mismas posibilidades en el acceso, permanencia, movilidad y egreso del sistema, sin discriminación de género, credo, orientación sexual, etnia, cultura, preferencia política, condición socioeconómica o discapacidad, aplicando medidas de acción afirmativa, de manera que las mujeres y otros sectores históricamente discriminados participen en igualdad de oportunidades en los concursos de merecimientos y oposición. </w:t>
      </w:r>
    </w:p>
    <w:p w:rsidR="00D530C5" w:rsidRPr="00AF6FBD" w:rsidRDefault="00D530C5" w:rsidP="00AF6FBD">
      <w:pPr>
        <w:ind w:left="851" w:firstLine="0"/>
        <w:contextualSpacing/>
        <w:rPr>
          <w:rFonts w:asciiTheme="majorHAnsi" w:hAnsiTheme="majorHAnsi" w:cs="Times New Roman"/>
          <w:sz w:val="18"/>
          <w:szCs w:val="18"/>
        </w:rPr>
      </w:pPr>
      <w:r w:rsidRPr="00AF6FBD">
        <w:rPr>
          <w:rFonts w:asciiTheme="majorHAnsi" w:hAnsiTheme="majorHAnsi" w:cs="Times New Roman"/>
          <w:sz w:val="18"/>
          <w:szCs w:val="18"/>
        </w:rPr>
        <w:t xml:space="preserve"> Los valores institucionales que rigen el quehacer institucional son: Responsabilidad entendida como la capacidad de asumir las consecuencias de sus acciones y omisiones, Compromiso con la excelencia </w:t>
      </w:r>
      <w:r w:rsidRPr="00AF6FBD">
        <w:rPr>
          <w:rFonts w:asciiTheme="majorHAnsi" w:hAnsiTheme="majorHAnsi" w:cs="Times New Roman"/>
          <w:sz w:val="18"/>
          <w:szCs w:val="18"/>
        </w:rPr>
        <w:lastRenderedPageBreak/>
        <w:t>académica meta superior permanente y cotidiana, Honestidad manejando los asuntos personales e institucionales con integridad y probidad, Trabajo comprometido con el prestigio de la UTM e Imparcialidad en las decisiones institucionales y motivadas por la búsqueda de la verdad y el desarrollo integral de la patria ecuatoriana. (</w:t>
      </w:r>
      <w:r w:rsidR="00AF6FBD" w:rsidRPr="00AF6FBD">
        <w:rPr>
          <w:rFonts w:asciiTheme="majorHAnsi" w:eastAsia="Arial" w:hAnsiTheme="majorHAnsi" w:cs="Arial"/>
          <w:sz w:val="20"/>
          <w:szCs w:val="20"/>
        </w:rPr>
        <w:t>Plan de Mejora la UTM</w:t>
      </w:r>
      <w:r w:rsidR="006F64C1">
        <w:rPr>
          <w:rFonts w:asciiTheme="majorHAnsi" w:eastAsia="Arial" w:hAnsiTheme="majorHAnsi" w:cs="Arial"/>
          <w:sz w:val="20"/>
          <w:szCs w:val="20"/>
        </w:rPr>
        <w:t>.</w:t>
      </w:r>
      <w:r w:rsidR="00AF6FBD" w:rsidRPr="00AF6FBD">
        <w:rPr>
          <w:rFonts w:asciiTheme="majorHAnsi" w:eastAsia="Arial" w:hAnsiTheme="majorHAnsi" w:cs="Arial"/>
          <w:sz w:val="20"/>
          <w:szCs w:val="20"/>
        </w:rPr>
        <w:t xml:space="preserve"> </w:t>
      </w:r>
      <w:r w:rsidR="006F64C1">
        <w:rPr>
          <w:rFonts w:asciiTheme="majorHAnsi" w:eastAsia="Arial" w:hAnsiTheme="majorHAnsi" w:cs="Arial"/>
          <w:sz w:val="20"/>
          <w:szCs w:val="20"/>
        </w:rPr>
        <w:t xml:space="preserve">2016, </w:t>
      </w:r>
      <w:r w:rsidRPr="00AF6FBD">
        <w:rPr>
          <w:rFonts w:asciiTheme="majorHAnsi" w:hAnsiTheme="majorHAnsi" w:cs="Times New Roman"/>
          <w:sz w:val="18"/>
          <w:szCs w:val="18"/>
        </w:rPr>
        <w:t>p. 5).</w:t>
      </w:r>
    </w:p>
    <w:p w:rsidR="00D530C5" w:rsidRPr="00AF6FBD" w:rsidRDefault="00D530C5" w:rsidP="000B05C5">
      <w:pPr>
        <w:contextualSpacing/>
        <w:rPr>
          <w:rFonts w:asciiTheme="majorHAnsi" w:hAnsiTheme="majorHAnsi" w:cs="Times New Roman"/>
          <w:sz w:val="20"/>
          <w:szCs w:val="20"/>
        </w:rPr>
      </w:pPr>
      <w:r w:rsidRPr="00AF6FBD">
        <w:rPr>
          <w:rFonts w:asciiTheme="majorHAnsi" w:hAnsiTheme="majorHAnsi" w:cs="Times New Roman"/>
          <w:sz w:val="20"/>
          <w:szCs w:val="20"/>
        </w:rPr>
        <w:t>En la definición que hace la UTM de su visión, plantea los valores sobre los que se asienta:</w:t>
      </w:r>
    </w:p>
    <w:p w:rsidR="00D530C5" w:rsidRPr="006F64C1" w:rsidRDefault="00D530C5" w:rsidP="006F64C1">
      <w:pPr>
        <w:ind w:left="851" w:firstLine="0"/>
        <w:contextualSpacing/>
        <w:rPr>
          <w:rFonts w:asciiTheme="majorHAnsi" w:hAnsiTheme="majorHAnsi" w:cs="Times New Roman"/>
          <w:sz w:val="18"/>
          <w:szCs w:val="18"/>
        </w:rPr>
      </w:pPr>
      <w:r w:rsidRPr="006F64C1">
        <w:rPr>
          <w:rFonts w:asciiTheme="majorHAnsi" w:hAnsiTheme="majorHAnsi" w:cs="Times New Roman"/>
          <w:sz w:val="18"/>
          <w:szCs w:val="18"/>
        </w:rPr>
        <w:t>La UTM tiene como visión, constituirse en una institución universitaria líder, referente de la educación superior en el Ecuador, promoviendo la creación, desarrollo, transmisión y difusión de la ciencia, la técnica y la cultura, con reconocimiento social, proyección regional y mundial. La manera como la UTM monitorea el logro de su visión así como la forma en la que difunde y hace que los valores hagan parte de la cultura organizacional</w:t>
      </w:r>
      <w:r w:rsidR="006F64C1">
        <w:rPr>
          <w:rFonts w:asciiTheme="majorHAnsi" w:hAnsiTheme="majorHAnsi" w:cs="Times New Roman"/>
          <w:sz w:val="18"/>
          <w:szCs w:val="18"/>
        </w:rPr>
        <w:t xml:space="preserve"> </w:t>
      </w:r>
      <w:r w:rsidR="006F64C1" w:rsidRPr="00AF6FBD">
        <w:rPr>
          <w:rFonts w:asciiTheme="majorHAnsi" w:hAnsiTheme="majorHAnsi" w:cs="Times New Roman"/>
          <w:sz w:val="18"/>
          <w:szCs w:val="18"/>
        </w:rPr>
        <w:t>(</w:t>
      </w:r>
      <w:r w:rsidR="006F64C1" w:rsidRPr="00AF6FBD">
        <w:rPr>
          <w:rFonts w:asciiTheme="majorHAnsi" w:eastAsia="Arial" w:hAnsiTheme="majorHAnsi" w:cs="Arial"/>
          <w:sz w:val="20"/>
          <w:szCs w:val="20"/>
        </w:rPr>
        <w:t>Plan de Mejora la UTM</w:t>
      </w:r>
      <w:r w:rsidR="006F64C1">
        <w:rPr>
          <w:rFonts w:asciiTheme="majorHAnsi" w:eastAsia="Arial" w:hAnsiTheme="majorHAnsi" w:cs="Arial"/>
          <w:sz w:val="20"/>
          <w:szCs w:val="20"/>
        </w:rPr>
        <w:t>.</w:t>
      </w:r>
      <w:r w:rsidR="006F64C1" w:rsidRPr="00AF6FBD">
        <w:rPr>
          <w:rFonts w:asciiTheme="majorHAnsi" w:eastAsia="Arial" w:hAnsiTheme="majorHAnsi" w:cs="Arial"/>
          <w:sz w:val="20"/>
          <w:szCs w:val="20"/>
        </w:rPr>
        <w:t xml:space="preserve"> </w:t>
      </w:r>
      <w:r w:rsidR="006F64C1">
        <w:rPr>
          <w:rFonts w:asciiTheme="majorHAnsi" w:eastAsia="Arial" w:hAnsiTheme="majorHAnsi" w:cs="Arial"/>
          <w:sz w:val="20"/>
          <w:szCs w:val="20"/>
        </w:rPr>
        <w:t xml:space="preserve">2016, </w:t>
      </w:r>
      <w:r w:rsidR="006F64C1" w:rsidRPr="00AF6FBD">
        <w:rPr>
          <w:rFonts w:asciiTheme="majorHAnsi" w:hAnsiTheme="majorHAnsi" w:cs="Times New Roman"/>
          <w:sz w:val="18"/>
          <w:szCs w:val="18"/>
        </w:rPr>
        <w:t>p. 5).</w:t>
      </w:r>
    </w:p>
    <w:p w:rsidR="002A737F" w:rsidRPr="00AF6FBD" w:rsidRDefault="002A737F" w:rsidP="000B05C5">
      <w:pPr>
        <w:contextualSpacing/>
        <w:rPr>
          <w:rFonts w:asciiTheme="majorHAnsi" w:hAnsiTheme="majorHAnsi" w:cs="Times New Roman"/>
          <w:sz w:val="20"/>
          <w:szCs w:val="20"/>
        </w:rPr>
      </w:pPr>
      <w:r w:rsidRPr="00AF6FBD">
        <w:rPr>
          <w:rFonts w:asciiTheme="majorHAnsi" w:hAnsiTheme="majorHAnsi" w:cs="Times New Roman"/>
          <w:sz w:val="20"/>
          <w:szCs w:val="20"/>
        </w:rPr>
        <w:t>Los planteamientos humanísticos, de valoración de actitudes y valores</w:t>
      </w:r>
      <w:r w:rsidR="001440E1">
        <w:rPr>
          <w:rFonts w:asciiTheme="majorHAnsi" w:hAnsiTheme="majorHAnsi" w:cs="Times New Roman"/>
          <w:sz w:val="20"/>
          <w:szCs w:val="20"/>
        </w:rPr>
        <w:t>,</w:t>
      </w:r>
      <w:r w:rsidRPr="00AF6FBD">
        <w:rPr>
          <w:rFonts w:asciiTheme="majorHAnsi" w:hAnsiTheme="majorHAnsi" w:cs="Times New Roman"/>
          <w:sz w:val="20"/>
          <w:szCs w:val="20"/>
        </w:rPr>
        <w:t xml:space="preserve"> hace que esta</w:t>
      </w:r>
      <w:r w:rsidR="002E06E1">
        <w:rPr>
          <w:rFonts w:asciiTheme="majorHAnsi" w:hAnsiTheme="majorHAnsi" w:cs="Times New Roman"/>
          <w:sz w:val="20"/>
          <w:szCs w:val="20"/>
        </w:rPr>
        <w:t xml:space="preserve"> Institución Educativa coincida</w:t>
      </w:r>
      <w:r w:rsidRPr="00AF6FBD">
        <w:rPr>
          <w:rFonts w:asciiTheme="majorHAnsi" w:hAnsiTheme="majorHAnsi" w:cs="Times New Roman"/>
          <w:sz w:val="20"/>
          <w:szCs w:val="20"/>
        </w:rPr>
        <w:t xml:space="preserve"> plenamente con los </w:t>
      </w:r>
      <w:r w:rsidR="001440E1">
        <w:rPr>
          <w:rFonts w:asciiTheme="majorHAnsi" w:hAnsiTheme="majorHAnsi" w:cs="Times New Roman"/>
          <w:sz w:val="20"/>
          <w:szCs w:val="20"/>
        </w:rPr>
        <w:t>planteamientos que nos ofrece</w:t>
      </w:r>
      <w:r w:rsidRPr="00AF6FBD">
        <w:rPr>
          <w:rFonts w:asciiTheme="majorHAnsi" w:hAnsiTheme="majorHAnsi" w:cs="Times New Roman"/>
          <w:sz w:val="20"/>
          <w:szCs w:val="20"/>
        </w:rPr>
        <w:t xml:space="preserve"> </w:t>
      </w:r>
      <w:r w:rsidR="009952BB" w:rsidRPr="00AF6FBD">
        <w:rPr>
          <w:rFonts w:asciiTheme="majorHAnsi" w:hAnsiTheme="majorHAnsi" w:cs="Times New Roman"/>
          <w:sz w:val="20"/>
          <w:szCs w:val="20"/>
        </w:rPr>
        <w:t>Tuning.</w:t>
      </w:r>
    </w:p>
    <w:p w:rsidR="00D530C5" w:rsidRPr="00AF6FBD" w:rsidRDefault="00D530C5" w:rsidP="000B05C5">
      <w:pPr>
        <w:contextualSpacing/>
        <w:rPr>
          <w:rFonts w:asciiTheme="majorHAnsi" w:hAnsiTheme="majorHAnsi" w:cs="Times New Roman"/>
          <w:sz w:val="20"/>
          <w:szCs w:val="20"/>
        </w:rPr>
      </w:pPr>
      <w:r w:rsidRPr="00AF6FBD">
        <w:rPr>
          <w:rFonts w:asciiTheme="majorHAnsi" w:hAnsiTheme="majorHAnsi" w:cs="Times New Roman"/>
          <w:sz w:val="20"/>
          <w:szCs w:val="20"/>
        </w:rPr>
        <w:t>La población a la que va</w:t>
      </w:r>
      <w:r w:rsidR="001440E1">
        <w:rPr>
          <w:rFonts w:asciiTheme="majorHAnsi" w:hAnsiTheme="majorHAnsi" w:cs="Times New Roman"/>
          <w:sz w:val="20"/>
          <w:szCs w:val="20"/>
        </w:rPr>
        <w:t>n</w:t>
      </w:r>
      <w:r w:rsidRPr="00AF6FBD">
        <w:rPr>
          <w:rFonts w:asciiTheme="majorHAnsi" w:hAnsiTheme="majorHAnsi" w:cs="Times New Roman"/>
          <w:sz w:val="20"/>
          <w:szCs w:val="20"/>
        </w:rPr>
        <w:t xml:space="preserve"> dirigida las 4 investigaciones es </w:t>
      </w:r>
      <w:r w:rsidR="009952BB" w:rsidRPr="00AF6FBD">
        <w:rPr>
          <w:rFonts w:asciiTheme="majorHAnsi" w:hAnsiTheme="majorHAnsi" w:cs="Times New Roman"/>
          <w:sz w:val="20"/>
          <w:szCs w:val="20"/>
        </w:rPr>
        <w:t>e</w:t>
      </w:r>
      <w:r w:rsidRPr="00AF6FBD">
        <w:rPr>
          <w:rFonts w:asciiTheme="majorHAnsi" w:hAnsiTheme="majorHAnsi" w:cs="Times New Roman"/>
          <w:sz w:val="20"/>
          <w:szCs w:val="20"/>
        </w:rPr>
        <w:t>l profesorado de la UTM. Esta instituc</w:t>
      </w:r>
      <w:r w:rsidR="009C3DA8" w:rsidRPr="00AF6FBD">
        <w:rPr>
          <w:rFonts w:asciiTheme="majorHAnsi" w:hAnsiTheme="majorHAnsi" w:cs="Times New Roman"/>
          <w:sz w:val="20"/>
          <w:szCs w:val="20"/>
        </w:rPr>
        <w:t xml:space="preserve">ión de educación superior tiene en su plantilla </w:t>
      </w:r>
      <w:r w:rsidR="001440E1">
        <w:rPr>
          <w:rFonts w:asciiTheme="majorHAnsi" w:hAnsiTheme="majorHAnsi" w:cs="Times New Roman"/>
          <w:sz w:val="20"/>
          <w:szCs w:val="20"/>
        </w:rPr>
        <w:t>más</w:t>
      </w:r>
      <w:r w:rsidR="009C3DA8" w:rsidRPr="00AF6FBD">
        <w:rPr>
          <w:rFonts w:asciiTheme="majorHAnsi" w:hAnsiTheme="majorHAnsi" w:cs="Times New Roman"/>
          <w:sz w:val="20"/>
          <w:szCs w:val="20"/>
        </w:rPr>
        <w:t xml:space="preserve"> de</w:t>
      </w:r>
      <w:r w:rsidRPr="00AF6FBD">
        <w:rPr>
          <w:rFonts w:asciiTheme="majorHAnsi" w:hAnsiTheme="majorHAnsi" w:cs="Times New Roman"/>
          <w:sz w:val="20"/>
          <w:szCs w:val="20"/>
        </w:rPr>
        <w:t xml:space="preserve"> </w:t>
      </w:r>
      <w:r w:rsidR="001440E1">
        <w:rPr>
          <w:rFonts w:asciiTheme="majorHAnsi" w:hAnsiTheme="majorHAnsi" w:cs="Times New Roman"/>
          <w:sz w:val="20"/>
          <w:szCs w:val="20"/>
        </w:rPr>
        <w:t>980</w:t>
      </w:r>
      <w:r w:rsidR="009C3DA8" w:rsidRPr="00AF6FBD">
        <w:rPr>
          <w:rFonts w:asciiTheme="majorHAnsi" w:hAnsiTheme="majorHAnsi" w:cs="Times New Roman"/>
          <w:sz w:val="20"/>
          <w:szCs w:val="20"/>
        </w:rPr>
        <w:t xml:space="preserve"> profesores</w:t>
      </w:r>
      <w:r w:rsidRPr="00AF6FBD">
        <w:rPr>
          <w:rFonts w:asciiTheme="majorHAnsi" w:hAnsiTheme="majorHAnsi" w:cs="Times New Roman"/>
          <w:sz w:val="20"/>
          <w:szCs w:val="20"/>
        </w:rPr>
        <w:t>.</w:t>
      </w:r>
    </w:p>
    <w:p w:rsidR="00D530C5" w:rsidRPr="00AF6FBD" w:rsidRDefault="00D530C5" w:rsidP="000B05C5">
      <w:pPr>
        <w:contextualSpacing/>
        <w:rPr>
          <w:rFonts w:asciiTheme="majorHAnsi" w:hAnsiTheme="majorHAnsi" w:cs="Times New Roman"/>
          <w:sz w:val="20"/>
          <w:szCs w:val="20"/>
        </w:rPr>
      </w:pPr>
      <w:r w:rsidRPr="00AF6FBD">
        <w:rPr>
          <w:rFonts w:asciiTheme="majorHAnsi" w:hAnsiTheme="majorHAnsi" w:cs="Times New Roman"/>
          <w:sz w:val="20"/>
          <w:szCs w:val="20"/>
        </w:rPr>
        <w:t>En la actualidad la UTM cuenta con 35 carreras, integradas en 10 Facultades, ubicadas en la matriz de Portoviejo y en tres extensiones dentro de la provincia (Santa Ana, Chone y Portoviejo).</w:t>
      </w:r>
    </w:p>
    <w:p w:rsidR="00D5192C" w:rsidRPr="00AF6FBD" w:rsidRDefault="00D5192C" w:rsidP="000B05C5">
      <w:pPr>
        <w:contextualSpacing/>
        <w:rPr>
          <w:rFonts w:asciiTheme="majorHAnsi" w:hAnsiTheme="majorHAnsi" w:cs="Times New Roman"/>
          <w:sz w:val="20"/>
          <w:szCs w:val="20"/>
        </w:rPr>
      </w:pPr>
    </w:p>
    <w:p w:rsidR="00E43093" w:rsidRPr="000B05C5" w:rsidRDefault="00CA4281" w:rsidP="006F64C1">
      <w:pPr>
        <w:ind w:firstLine="0"/>
        <w:contextualSpacing/>
        <w:rPr>
          <w:rFonts w:asciiTheme="majorHAnsi" w:hAnsiTheme="majorHAnsi" w:cs="Times New Roman"/>
          <w:b/>
          <w:smallCaps/>
        </w:rPr>
      </w:pPr>
      <w:r>
        <w:rPr>
          <w:rFonts w:asciiTheme="majorHAnsi" w:hAnsiTheme="majorHAnsi" w:cs="Times New Roman"/>
          <w:b/>
          <w:smallCaps/>
        </w:rPr>
        <w:t>5</w:t>
      </w:r>
      <w:r w:rsidR="00591F8B" w:rsidRPr="000B05C5">
        <w:rPr>
          <w:rFonts w:asciiTheme="majorHAnsi" w:hAnsiTheme="majorHAnsi" w:cs="Times New Roman"/>
          <w:b/>
          <w:smallCaps/>
        </w:rPr>
        <w:t>.- Problema de partida</w:t>
      </w:r>
    </w:p>
    <w:p w:rsidR="00765B55" w:rsidRPr="00765B55" w:rsidRDefault="00765B55" w:rsidP="00765B55">
      <w:pPr>
        <w:ind w:firstLine="0"/>
        <w:rPr>
          <w:rFonts w:ascii="Cambria" w:hAnsi="Cambria" w:cs="Times New Roman"/>
          <w:sz w:val="20"/>
          <w:szCs w:val="20"/>
        </w:rPr>
      </w:pPr>
      <w:r w:rsidRPr="00765B55">
        <w:rPr>
          <w:rFonts w:ascii="Cambria" w:hAnsi="Cambria" w:cs="Times New Roman"/>
          <w:sz w:val="20"/>
          <w:szCs w:val="20"/>
        </w:rPr>
        <w:t xml:space="preserve">La Institución Educativa, como sucede en muchas ocasiones, se sitúa entre una realidad de la que quiere salir: un modelo tradicional, basado en la lección tradicional, en un planteamiento individualista del trabajo del profesorado, en una diversa e incluso contradictoria visión del papel del profesor y del estudiante. .. y una realidad a la que quiere llegar: </w:t>
      </w:r>
    </w:p>
    <w:p w:rsidR="00765B55" w:rsidRPr="00765B55" w:rsidRDefault="00765B55" w:rsidP="00765B55">
      <w:pPr>
        <w:pStyle w:val="Prrafodelista"/>
        <w:numPr>
          <w:ilvl w:val="0"/>
          <w:numId w:val="6"/>
        </w:numPr>
        <w:ind w:left="284" w:hanging="284"/>
        <w:rPr>
          <w:rFonts w:ascii="Cambria" w:hAnsi="Cambria" w:cs="Times New Roman"/>
          <w:sz w:val="20"/>
          <w:szCs w:val="20"/>
        </w:rPr>
      </w:pPr>
      <w:r w:rsidRPr="00765B55">
        <w:rPr>
          <w:rFonts w:ascii="Cambria" w:hAnsi="Cambria" w:cs="Times New Roman"/>
          <w:sz w:val="20"/>
          <w:szCs w:val="20"/>
        </w:rPr>
        <w:t>El cambio hacia una Institución que se centra en el estudiante y en su proceso de aprendizaje.</w:t>
      </w:r>
    </w:p>
    <w:p w:rsidR="00765B55" w:rsidRPr="00765B55" w:rsidRDefault="00765B55" w:rsidP="00765B55">
      <w:pPr>
        <w:pStyle w:val="Prrafodelista"/>
        <w:numPr>
          <w:ilvl w:val="0"/>
          <w:numId w:val="6"/>
        </w:numPr>
        <w:ind w:left="284" w:hanging="284"/>
        <w:rPr>
          <w:rFonts w:ascii="Cambria" w:hAnsi="Cambria" w:cs="Times New Roman"/>
          <w:sz w:val="20"/>
          <w:szCs w:val="20"/>
        </w:rPr>
      </w:pPr>
      <w:r w:rsidRPr="00765B55">
        <w:rPr>
          <w:rFonts w:ascii="Cambria" w:hAnsi="Cambria" w:cs="Times New Roman"/>
          <w:sz w:val="20"/>
          <w:szCs w:val="20"/>
        </w:rPr>
        <w:t xml:space="preserve">Que concibe al profesor como mediador, preocupado porque su modo de enseñar responda a las necesidades de mejora de sus estudiantes, </w:t>
      </w:r>
    </w:p>
    <w:p w:rsidR="00765B55" w:rsidRPr="00765B55" w:rsidRDefault="00765B55" w:rsidP="00765B55">
      <w:pPr>
        <w:pStyle w:val="Prrafodelista"/>
        <w:numPr>
          <w:ilvl w:val="0"/>
          <w:numId w:val="6"/>
        </w:numPr>
        <w:ind w:left="284" w:hanging="284"/>
        <w:rPr>
          <w:rFonts w:ascii="Cambria" w:hAnsi="Cambria" w:cs="Times New Roman"/>
          <w:sz w:val="20"/>
          <w:szCs w:val="20"/>
        </w:rPr>
      </w:pPr>
      <w:r w:rsidRPr="00765B55">
        <w:rPr>
          <w:rFonts w:ascii="Cambria" w:hAnsi="Cambria" w:cs="Times New Roman"/>
          <w:sz w:val="20"/>
          <w:szCs w:val="20"/>
        </w:rPr>
        <w:t>Conocedor d</w:t>
      </w:r>
      <w:r w:rsidR="001440E1">
        <w:rPr>
          <w:rFonts w:ascii="Cambria" w:hAnsi="Cambria" w:cs="Times New Roman"/>
          <w:sz w:val="20"/>
          <w:szCs w:val="20"/>
        </w:rPr>
        <w:t xml:space="preserve">el proceso de aprendizaje de cada uno de sus estudiantes </w:t>
      </w:r>
      <w:r w:rsidRPr="00765B55">
        <w:rPr>
          <w:rFonts w:ascii="Cambria" w:hAnsi="Cambria" w:cs="Times New Roman"/>
          <w:sz w:val="20"/>
          <w:szCs w:val="20"/>
        </w:rPr>
        <w:t>e impulsarlo hacia un final exitoso de sus estudios.</w:t>
      </w:r>
    </w:p>
    <w:p w:rsidR="00765B55" w:rsidRPr="00765B55" w:rsidRDefault="001440E1" w:rsidP="00765B55">
      <w:pPr>
        <w:pStyle w:val="Prrafodelista"/>
        <w:numPr>
          <w:ilvl w:val="0"/>
          <w:numId w:val="6"/>
        </w:numPr>
        <w:ind w:left="284" w:hanging="284"/>
        <w:rPr>
          <w:rFonts w:ascii="Cambria" w:hAnsi="Cambria" w:cs="Times New Roman"/>
          <w:sz w:val="20"/>
          <w:szCs w:val="20"/>
        </w:rPr>
      </w:pPr>
      <w:r>
        <w:rPr>
          <w:rFonts w:ascii="Cambria" w:hAnsi="Cambria" w:cs="Times New Roman"/>
          <w:sz w:val="20"/>
          <w:szCs w:val="20"/>
        </w:rPr>
        <w:t>Que quiere el</w:t>
      </w:r>
      <w:r w:rsidR="00765B55" w:rsidRPr="00765B55">
        <w:rPr>
          <w:rFonts w:ascii="Cambria" w:hAnsi="Cambria" w:cs="Times New Roman"/>
          <w:sz w:val="20"/>
          <w:szCs w:val="20"/>
        </w:rPr>
        <w:t xml:space="preserve"> perfil de </w:t>
      </w:r>
      <w:r>
        <w:rPr>
          <w:rFonts w:ascii="Cambria" w:hAnsi="Cambria" w:cs="Times New Roman"/>
          <w:sz w:val="20"/>
          <w:szCs w:val="20"/>
        </w:rPr>
        <w:t xml:space="preserve">un </w:t>
      </w:r>
      <w:r w:rsidR="00765B55" w:rsidRPr="00765B55">
        <w:rPr>
          <w:rFonts w:ascii="Cambria" w:hAnsi="Cambria" w:cs="Times New Roman"/>
          <w:sz w:val="20"/>
          <w:szCs w:val="20"/>
        </w:rPr>
        <w:t>profesor en proceso de formación continua</w:t>
      </w:r>
      <w:r>
        <w:rPr>
          <w:rFonts w:ascii="Cambria" w:hAnsi="Cambria" w:cs="Times New Roman"/>
          <w:sz w:val="20"/>
          <w:szCs w:val="20"/>
        </w:rPr>
        <w:t>,</w:t>
      </w:r>
      <w:r w:rsidR="00765B55" w:rsidRPr="00765B55">
        <w:rPr>
          <w:rFonts w:ascii="Cambria" w:hAnsi="Cambria" w:cs="Times New Roman"/>
          <w:sz w:val="20"/>
          <w:szCs w:val="20"/>
        </w:rPr>
        <w:t xml:space="preserve"> para responder a las exigencias de un mundo cambiante.</w:t>
      </w:r>
    </w:p>
    <w:p w:rsidR="00765B55" w:rsidRPr="00765B55" w:rsidRDefault="00765B55" w:rsidP="00765B55">
      <w:pPr>
        <w:pStyle w:val="Prrafodelista"/>
        <w:numPr>
          <w:ilvl w:val="0"/>
          <w:numId w:val="6"/>
        </w:numPr>
        <w:ind w:left="284" w:hanging="284"/>
        <w:rPr>
          <w:rFonts w:ascii="Cambria" w:hAnsi="Cambria" w:cs="Times New Roman"/>
          <w:sz w:val="20"/>
          <w:szCs w:val="20"/>
        </w:rPr>
      </w:pPr>
      <w:r w:rsidRPr="00765B55">
        <w:rPr>
          <w:rFonts w:ascii="Cambria" w:hAnsi="Cambria" w:cs="Times New Roman"/>
          <w:sz w:val="20"/>
          <w:szCs w:val="20"/>
        </w:rPr>
        <w:t>Profesorado que piensa, reflexiona, toma decisiones en equipo y está pendiente de incidir positivamente en la realidad a través de innovaciones.</w:t>
      </w:r>
    </w:p>
    <w:p w:rsidR="00765B55" w:rsidRPr="00765B55" w:rsidRDefault="00765B55" w:rsidP="00765B55">
      <w:pPr>
        <w:pStyle w:val="Prrafodelista"/>
        <w:numPr>
          <w:ilvl w:val="0"/>
          <w:numId w:val="6"/>
        </w:numPr>
        <w:ind w:left="284" w:hanging="284"/>
        <w:rPr>
          <w:rFonts w:ascii="Cambria" w:hAnsi="Cambria" w:cs="Times New Roman"/>
          <w:sz w:val="20"/>
          <w:szCs w:val="20"/>
        </w:rPr>
      </w:pPr>
      <w:r w:rsidRPr="00765B55">
        <w:rPr>
          <w:rFonts w:ascii="Cambria" w:hAnsi="Cambria" w:cs="Times New Roman"/>
          <w:sz w:val="20"/>
          <w:szCs w:val="20"/>
        </w:rPr>
        <w:t xml:space="preserve">Un profesor que se autoevalúa y que hace entrar su evaluación como docente de forma natural, como una medida más para su propia mejora. </w:t>
      </w:r>
    </w:p>
    <w:p w:rsidR="00765B55" w:rsidRPr="00765B55" w:rsidRDefault="00765B55" w:rsidP="00765B55">
      <w:pPr>
        <w:rPr>
          <w:rFonts w:ascii="Cambria" w:hAnsi="Cambria" w:cs="Times New Roman"/>
          <w:sz w:val="20"/>
          <w:szCs w:val="20"/>
        </w:rPr>
      </w:pPr>
      <w:r w:rsidRPr="00765B55">
        <w:rPr>
          <w:rFonts w:ascii="Cambria" w:hAnsi="Cambria" w:cs="Times New Roman"/>
          <w:sz w:val="20"/>
          <w:szCs w:val="20"/>
        </w:rPr>
        <w:t>Y al propio tiempo, ésta institución impulsa a sus docentes a progresar y a responder comprometidamente con su trabajo en la mejora de la calidad de su Institución Educativa.</w:t>
      </w:r>
    </w:p>
    <w:p w:rsidR="00765B55" w:rsidRPr="00765B55" w:rsidRDefault="00765B55" w:rsidP="00765B55">
      <w:pPr>
        <w:rPr>
          <w:rFonts w:ascii="Cambria" w:hAnsi="Cambria" w:cs="Times New Roman"/>
          <w:sz w:val="20"/>
          <w:szCs w:val="20"/>
        </w:rPr>
      </w:pPr>
      <w:r w:rsidRPr="00765B55">
        <w:rPr>
          <w:rFonts w:ascii="Cambria" w:hAnsi="Cambria" w:cs="Times New Roman"/>
          <w:sz w:val="20"/>
          <w:szCs w:val="20"/>
        </w:rPr>
        <w:t>De ahí que los doctorandos hayan sido plenamente conscientes de que querían realizar una investigación que provocara el cambio y la mejora institucional. Por lo que ante la problemática que se desprendía de los análisis institucionales</w:t>
      </w:r>
      <w:r w:rsidR="001440E1">
        <w:rPr>
          <w:rFonts w:ascii="Cambria" w:hAnsi="Cambria" w:cs="Times New Roman"/>
          <w:sz w:val="20"/>
          <w:szCs w:val="20"/>
        </w:rPr>
        <w:t>, se plantearon</w:t>
      </w:r>
      <w:r w:rsidRPr="00765B55">
        <w:rPr>
          <w:rFonts w:ascii="Cambria" w:hAnsi="Cambria" w:cs="Times New Roman"/>
          <w:sz w:val="20"/>
          <w:szCs w:val="20"/>
        </w:rPr>
        <w:t xml:space="preserve"> como respuesta cuatro investigaciones, coordinadas entre sí</w:t>
      </w:r>
      <w:r w:rsidR="001440E1">
        <w:rPr>
          <w:rFonts w:ascii="Cambria" w:hAnsi="Cambria" w:cs="Times New Roman"/>
          <w:sz w:val="20"/>
          <w:szCs w:val="20"/>
        </w:rPr>
        <w:t>,</w:t>
      </w:r>
      <w:r w:rsidRPr="00765B55">
        <w:rPr>
          <w:rFonts w:ascii="Cambria" w:hAnsi="Cambria" w:cs="Times New Roman"/>
          <w:sz w:val="20"/>
          <w:szCs w:val="20"/>
        </w:rPr>
        <w:t xml:space="preserve"> que involucraran al resto de lo</w:t>
      </w:r>
      <w:r w:rsidR="001440E1">
        <w:rPr>
          <w:rFonts w:ascii="Cambria" w:hAnsi="Cambria" w:cs="Times New Roman"/>
          <w:sz w:val="20"/>
          <w:szCs w:val="20"/>
        </w:rPr>
        <w:t xml:space="preserve">s docentes en una acción común, </w:t>
      </w:r>
      <w:r w:rsidRPr="00765B55">
        <w:rPr>
          <w:rFonts w:ascii="Cambria" w:hAnsi="Cambria" w:cs="Times New Roman"/>
          <w:sz w:val="20"/>
          <w:szCs w:val="20"/>
        </w:rPr>
        <w:t>con la Investigación-Acción como metodología principal, donde son los propios participantes los que se involucran en el cambio y motivan a otros en dicho cambio.</w:t>
      </w:r>
    </w:p>
    <w:p w:rsidR="00765B55" w:rsidRPr="00765B55" w:rsidRDefault="00765B55" w:rsidP="00765B55">
      <w:pPr>
        <w:rPr>
          <w:rFonts w:ascii="Cambria" w:hAnsi="Cambria" w:cs="Times New Roman"/>
          <w:sz w:val="20"/>
          <w:szCs w:val="20"/>
        </w:rPr>
      </w:pPr>
      <w:r w:rsidRPr="00765B55">
        <w:rPr>
          <w:rFonts w:ascii="Cambria" w:hAnsi="Cambria" w:cs="Times New Roman"/>
          <w:sz w:val="20"/>
          <w:szCs w:val="20"/>
        </w:rPr>
        <w:t>En esta tarea han estado y están los doctorandos comprometiendo a sus compañeros para emprender juntos la aventura de la reflexión sobre su propia acción.</w:t>
      </w:r>
    </w:p>
    <w:p w:rsidR="006F64C1" w:rsidRDefault="006F64C1" w:rsidP="006F64C1">
      <w:pPr>
        <w:ind w:firstLine="0"/>
        <w:contextualSpacing/>
        <w:rPr>
          <w:rFonts w:asciiTheme="majorHAnsi" w:hAnsiTheme="majorHAnsi" w:cs="Times New Roman"/>
          <w:b/>
          <w:smallCaps/>
        </w:rPr>
      </w:pPr>
    </w:p>
    <w:p w:rsidR="00D5192C" w:rsidRPr="000B05C5" w:rsidRDefault="00CA4281" w:rsidP="006F64C1">
      <w:pPr>
        <w:ind w:firstLine="0"/>
        <w:contextualSpacing/>
        <w:rPr>
          <w:rFonts w:asciiTheme="majorHAnsi" w:hAnsiTheme="majorHAnsi" w:cs="Times New Roman"/>
          <w:b/>
          <w:smallCaps/>
        </w:rPr>
      </w:pPr>
      <w:r>
        <w:rPr>
          <w:rFonts w:asciiTheme="majorHAnsi" w:hAnsiTheme="majorHAnsi" w:cs="Times New Roman"/>
          <w:b/>
          <w:smallCaps/>
        </w:rPr>
        <w:t>6</w:t>
      </w:r>
      <w:r w:rsidR="009952BB" w:rsidRPr="000B05C5">
        <w:rPr>
          <w:rFonts w:asciiTheme="majorHAnsi" w:hAnsiTheme="majorHAnsi" w:cs="Times New Roman"/>
          <w:b/>
          <w:smallCaps/>
        </w:rPr>
        <w:t xml:space="preserve">.- </w:t>
      </w:r>
      <w:r w:rsidR="00591F8B" w:rsidRPr="000B05C5">
        <w:rPr>
          <w:rFonts w:asciiTheme="majorHAnsi" w:hAnsiTheme="majorHAnsi" w:cs="Times New Roman"/>
          <w:b/>
          <w:smallCaps/>
        </w:rPr>
        <w:t>Diagnóstico</w:t>
      </w:r>
      <w:r w:rsidR="009952BB" w:rsidRPr="000B05C5">
        <w:rPr>
          <w:rFonts w:asciiTheme="majorHAnsi" w:hAnsiTheme="majorHAnsi" w:cs="Times New Roman"/>
          <w:b/>
          <w:smallCaps/>
        </w:rPr>
        <w:t xml:space="preserve"> </w:t>
      </w:r>
    </w:p>
    <w:p w:rsidR="00D5192C" w:rsidRPr="006F64C1" w:rsidRDefault="00D5192C" w:rsidP="006F64C1">
      <w:pPr>
        <w:pStyle w:val="Normal1"/>
        <w:ind w:firstLine="0"/>
        <w:contextualSpacing/>
        <w:rPr>
          <w:rFonts w:asciiTheme="majorHAnsi" w:hAnsiTheme="majorHAnsi" w:cs="Arial"/>
          <w:sz w:val="20"/>
          <w:szCs w:val="20"/>
        </w:rPr>
      </w:pPr>
      <w:r w:rsidRPr="006F64C1">
        <w:rPr>
          <w:rFonts w:asciiTheme="majorHAnsi" w:eastAsia="Arial" w:hAnsiTheme="majorHAnsi" w:cs="Arial"/>
          <w:sz w:val="20"/>
          <w:szCs w:val="20"/>
        </w:rPr>
        <w:t>Para proceder al diseño de la Investigación-Acción en las 4 tesis, se han realizado diversos acercamientos a la realidad de la UTM, a través de las siguientes estrategias:</w:t>
      </w:r>
    </w:p>
    <w:p w:rsidR="006F64C1" w:rsidRDefault="00D5192C" w:rsidP="006F64C1">
      <w:pPr>
        <w:pStyle w:val="Normal1"/>
        <w:numPr>
          <w:ilvl w:val="0"/>
          <w:numId w:val="22"/>
        </w:numPr>
        <w:tabs>
          <w:tab w:val="left" w:pos="284"/>
        </w:tabs>
        <w:contextualSpacing/>
        <w:rPr>
          <w:rFonts w:asciiTheme="majorHAnsi" w:eastAsia="Arial" w:hAnsiTheme="majorHAnsi" w:cs="Arial"/>
          <w:sz w:val="20"/>
          <w:szCs w:val="20"/>
        </w:rPr>
      </w:pPr>
      <w:r w:rsidRPr="006F64C1">
        <w:rPr>
          <w:rFonts w:asciiTheme="majorHAnsi" w:eastAsia="Arial" w:hAnsiTheme="majorHAnsi" w:cs="Arial"/>
          <w:sz w:val="20"/>
          <w:szCs w:val="20"/>
        </w:rPr>
        <w:t>Acercamiento a la UTM a través del estudio y análisis de la documentación oficial y a través de las problemáticas concretas diseñadas en cada tesis.</w:t>
      </w:r>
    </w:p>
    <w:p w:rsidR="00D5192C" w:rsidRPr="006F64C1" w:rsidRDefault="00D5192C" w:rsidP="006F64C1">
      <w:pPr>
        <w:pStyle w:val="Normal1"/>
        <w:numPr>
          <w:ilvl w:val="0"/>
          <w:numId w:val="22"/>
        </w:numPr>
        <w:tabs>
          <w:tab w:val="left" w:pos="284"/>
        </w:tabs>
        <w:contextualSpacing/>
        <w:rPr>
          <w:rFonts w:asciiTheme="majorHAnsi" w:eastAsia="Arial" w:hAnsiTheme="majorHAnsi" w:cs="Arial"/>
          <w:sz w:val="20"/>
          <w:szCs w:val="20"/>
        </w:rPr>
      </w:pPr>
      <w:r w:rsidRPr="006F64C1">
        <w:rPr>
          <w:rFonts w:asciiTheme="majorHAnsi" w:eastAsia="Arial" w:hAnsiTheme="majorHAnsi" w:cs="Arial"/>
          <w:sz w:val="20"/>
          <w:szCs w:val="20"/>
        </w:rPr>
        <w:t>Debate y análisis con los doctorandos, a través de sus específicas tesis.</w:t>
      </w:r>
    </w:p>
    <w:p w:rsidR="00D5192C" w:rsidRPr="006F64C1" w:rsidRDefault="00D5192C" w:rsidP="000B05C5">
      <w:pPr>
        <w:contextualSpacing/>
        <w:rPr>
          <w:rFonts w:asciiTheme="majorHAnsi" w:hAnsiTheme="majorHAnsi" w:cs="Times New Roman"/>
          <w:b/>
          <w:sz w:val="20"/>
          <w:szCs w:val="20"/>
        </w:rPr>
      </w:pPr>
      <w:r w:rsidRPr="006F64C1">
        <w:rPr>
          <w:rFonts w:asciiTheme="majorHAnsi" w:eastAsia="Arial" w:hAnsiTheme="majorHAnsi" w:cs="Arial"/>
          <w:sz w:val="20"/>
          <w:szCs w:val="20"/>
        </w:rPr>
        <w:t>Y se espera contrastar con autoridades que están en la gestión de la propia Universidad.</w:t>
      </w:r>
    </w:p>
    <w:p w:rsidR="00745D10" w:rsidRDefault="00745D10" w:rsidP="006F64C1">
      <w:pPr>
        <w:pStyle w:val="Normal1"/>
        <w:ind w:firstLine="0"/>
        <w:contextualSpacing/>
        <w:rPr>
          <w:rFonts w:asciiTheme="majorHAnsi" w:eastAsia="Arial" w:hAnsiTheme="majorHAnsi" w:cs="Arial"/>
          <w:sz w:val="20"/>
          <w:szCs w:val="20"/>
        </w:rPr>
      </w:pPr>
    </w:p>
    <w:p w:rsidR="009C3DA8" w:rsidRPr="00745D10" w:rsidRDefault="00CA4281" w:rsidP="006F64C1">
      <w:pPr>
        <w:pStyle w:val="Normal1"/>
        <w:ind w:firstLine="0"/>
        <w:contextualSpacing/>
        <w:rPr>
          <w:rFonts w:asciiTheme="majorHAnsi" w:eastAsia="Arial" w:hAnsiTheme="majorHAnsi" w:cs="Arial"/>
          <w:b/>
          <w:sz w:val="20"/>
          <w:szCs w:val="20"/>
        </w:rPr>
      </w:pPr>
      <w:r>
        <w:rPr>
          <w:rFonts w:asciiTheme="majorHAnsi" w:eastAsia="Arial" w:hAnsiTheme="majorHAnsi" w:cs="Arial"/>
          <w:b/>
          <w:sz w:val="20"/>
          <w:szCs w:val="20"/>
        </w:rPr>
        <w:t>6</w:t>
      </w:r>
      <w:r w:rsidR="00745D10" w:rsidRPr="00745D10">
        <w:rPr>
          <w:rFonts w:asciiTheme="majorHAnsi" w:eastAsia="Arial" w:hAnsiTheme="majorHAnsi" w:cs="Arial"/>
          <w:b/>
          <w:sz w:val="20"/>
          <w:szCs w:val="20"/>
        </w:rPr>
        <w:t>.1.-</w:t>
      </w:r>
      <w:r w:rsidR="009C3DA8" w:rsidRPr="00745D10">
        <w:rPr>
          <w:rFonts w:asciiTheme="majorHAnsi" w:eastAsia="Arial" w:hAnsiTheme="majorHAnsi" w:cs="Arial"/>
          <w:b/>
          <w:sz w:val="20"/>
          <w:szCs w:val="20"/>
        </w:rPr>
        <w:t>En cuanto al enfoque de inclusión y a que en e</w:t>
      </w:r>
      <w:r w:rsidR="006F64C1" w:rsidRPr="00745D10">
        <w:rPr>
          <w:rFonts w:asciiTheme="majorHAnsi" w:eastAsia="Arial" w:hAnsiTheme="majorHAnsi" w:cs="Arial"/>
          <w:b/>
          <w:sz w:val="20"/>
          <w:szCs w:val="20"/>
        </w:rPr>
        <w:t xml:space="preserve">ste enfoque estén comprendidos </w:t>
      </w:r>
      <w:r w:rsidR="009C3DA8" w:rsidRPr="00745D10">
        <w:rPr>
          <w:rFonts w:asciiTheme="majorHAnsi" w:eastAsia="Arial" w:hAnsiTheme="majorHAnsi" w:cs="Arial"/>
          <w:b/>
          <w:sz w:val="20"/>
          <w:szCs w:val="20"/>
        </w:rPr>
        <w:t>todos los estudiantes:</w:t>
      </w:r>
    </w:p>
    <w:p w:rsidR="00EB5247" w:rsidRPr="006F64C1" w:rsidRDefault="00D5192C" w:rsidP="002E06E1">
      <w:pPr>
        <w:pStyle w:val="Normal1"/>
        <w:ind w:firstLine="0"/>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 xml:space="preserve">Dentro de las necesidades en relación a los procesos de inclusión educativa expresadas en el FODA del Plan Estratégico del </w:t>
      </w:r>
      <w:r w:rsidR="006F64C1">
        <w:rPr>
          <w:rFonts w:asciiTheme="majorHAnsi" w:eastAsia="Arial" w:hAnsiTheme="majorHAnsi" w:cs="Arial"/>
          <w:sz w:val="20"/>
          <w:szCs w:val="20"/>
          <w:lang w:val="es-EC"/>
        </w:rPr>
        <w:t>Desarrollo Institucional (</w:t>
      </w:r>
      <w:r w:rsidR="000A36D0" w:rsidRPr="006F64C1">
        <w:rPr>
          <w:rFonts w:asciiTheme="majorHAnsi" w:eastAsia="Arial" w:hAnsiTheme="majorHAnsi" w:cs="Arial"/>
          <w:sz w:val="20"/>
          <w:szCs w:val="20"/>
          <w:lang w:val="es-EC"/>
        </w:rPr>
        <w:t>PEDI</w:t>
      </w:r>
      <w:r w:rsidR="000A36D0">
        <w:rPr>
          <w:rFonts w:asciiTheme="majorHAnsi" w:eastAsia="Arial" w:hAnsiTheme="majorHAnsi" w:cs="Arial"/>
          <w:sz w:val="20"/>
          <w:szCs w:val="20"/>
          <w:lang w:val="es-EC"/>
        </w:rPr>
        <w:t xml:space="preserve">. </w:t>
      </w:r>
      <w:r w:rsidR="006F64C1">
        <w:rPr>
          <w:rFonts w:asciiTheme="majorHAnsi" w:eastAsia="Arial" w:hAnsiTheme="majorHAnsi" w:cs="Arial"/>
          <w:sz w:val="20"/>
          <w:szCs w:val="20"/>
          <w:lang w:val="es-EC"/>
        </w:rPr>
        <w:t>2 de e</w:t>
      </w:r>
      <w:r w:rsidRPr="006F64C1">
        <w:rPr>
          <w:rFonts w:asciiTheme="majorHAnsi" w:eastAsia="Arial" w:hAnsiTheme="majorHAnsi" w:cs="Arial"/>
          <w:sz w:val="20"/>
          <w:szCs w:val="20"/>
          <w:lang w:val="es-EC"/>
        </w:rPr>
        <w:t xml:space="preserve">nero del 2013) menciona como debilidad: Escaso plan de mejoramiento de las condiciones de accesibilidad </w:t>
      </w:r>
      <w:r w:rsidR="000A36D0">
        <w:rPr>
          <w:rFonts w:asciiTheme="majorHAnsi" w:eastAsia="Arial" w:hAnsiTheme="majorHAnsi" w:cs="Arial"/>
          <w:sz w:val="20"/>
          <w:szCs w:val="20"/>
          <w:lang w:val="es-EC"/>
        </w:rPr>
        <w:t xml:space="preserve">para estudiantes </w:t>
      </w:r>
      <w:r w:rsidRPr="006F64C1">
        <w:rPr>
          <w:rFonts w:asciiTheme="majorHAnsi" w:eastAsia="Arial" w:hAnsiTheme="majorHAnsi" w:cs="Arial"/>
          <w:sz w:val="20"/>
          <w:szCs w:val="20"/>
          <w:lang w:val="es-EC"/>
        </w:rPr>
        <w:t>con capacidades diferentes.</w:t>
      </w:r>
    </w:p>
    <w:p w:rsidR="00EB5247" w:rsidRPr="006F64C1" w:rsidRDefault="00D5192C" w:rsidP="00745D10">
      <w:pPr>
        <w:pStyle w:val="Normal1"/>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 xml:space="preserve">Otra necesidad de la UTM es: Investigar, promocionar, gestionar y crear todas las herramientas posibles que se encaminen o promover lo igualdad de oportunidades y la inclusión educativa, esta se </w:t>
      </w:r>
      <w:r w:rsidRPr="006F64C1">
        <w:rPr>
          <w:rFonts w:asciiTheme="majorHAnsi" w:eastAsia="Arial" w:hAnsiTheme="majorHAnsi" w:cs="Arial"/>
          <w:sz w:val="20"/>
          <w:szCs w:val="20"/>
          <w:lang w:val="es-EC"/>
        </w:rPr>
        <w:lastRenderedPageBreak/>
        <w:t>encuentra expresada en las Políticas de la Unidad de Bienestar Estudiantil de la Universidad Técnica de Manabí (29 de julio de 2014)</w:t>
      </w:r>
    </w:p>
    <w:p w:rsidR="00EB5247" w:rsidRPr="006F64C1" w:rsidRDefault="006F64C1" w:rsidP="00745D10">
      <w:pPr>
        <w:pStyle w:val="Normal1"/>
        <w:contextualSpacing/>
        <w:rPr>
          <w:rFonts w:asciiTheme="majorHAnsi" w:eastAsia="Arial" w:hAnsiTheme="majorHAnsi" w:cs="Arial"/>
          <w:sz w:val="20"/>
          <w:szCs w:val="20"/>
        </w:rPr>
      </w:pPr>
      <w:r>
        <w:rPr>
          <w:rFonts w:asciiTheme="majorHAnsi" w:eastAsia="Arial" w:hAnsiTheme="majorHAnsi" w:cs="Arial"/>
          <w:sz w:val="20"/>
          <w:szCs w:val="20"/>
          <w:lang w:val="es-EC"/>
        </w:rPr>
        <w:t xml:space="preserve">En el capítulo IV </w:t>
      </w:r>
      <w:r w:rsidR="00D5192C" w:rsidRPr="006F64C1">
        <w:rPr>
          <w:rFonts w:asciiTheme="majorHAnsi" w:eastAsia="Arial" w:hAnsiTheme="majorHAnsi" w:cs="Arial"/>
          <w:sz w:val="20"/>
          <w:szCs w:val="20"/>
          <w:lang w:val="es-EC"/>
        </w:rPr>
        <w:t>de las Políticas de acción afirmativa de la Univer</w:t>
      </w:r>
      <w:r w:rsidR="000A36D0">
        <w:rPr>
          <w:rFonts w:asciiTheme="majorHAnsi" w:eastAsia="Arial" w:hAnsiTheme="majorHAnsi" w:cs="Arial"/>
          <w:sz w:val="20"/>
          <w:szCs w:val="20"/>
          <w:lang w:val="es-EC"/>
        </w:rPr>
        <w:t>sidad T</w:t>
      </w:r>
      <w:r>
        <w:rPr>
          <w:rFonts w:asciiTheme="majorHAnsi" w:eastAsia="Arial" w:hAnsiTheme="majorHAnsi" w:cs="Arial"/>
          <w:sz w:val="20"/>
          <w:szCs w:val="20"/>
          <w:lang w:val="es-EC"/>
        </w:rPr>
        <w:t>écnica de Manabí (11 de d</w:t>
      </w:r>
      <w:r w:rsidR="00D5192C" w:rsidRPr="006F64C1">
        <w:rPr>
          <w:rFonts w:asciiTheme="majorHAnsi" w:eastAsia="Arial" w:hAnsiTheme="majorHAnsi" w:cs="Arial"/>
          <w:sz w:val="20"/>
          <w:szCs w:val="20"/>
          <w:lang w:val="es-EC"/>
        </w:rPr>
        <w:t>iciembre de 2014) señala todo lo relacionado a la accesibilidad según las normas dictadas por el Instituto Ecuatoriano de normalización.</w:t>
      </w:r>
    </w:p>
    <w:p w:rsidR="00EB5247" w:rsidRPr="006F64C1" w:rsidRDefault="00D5192C" w:rsidP="00745D10">
      <w:pPr>
        <w:pStyle w:val="Normal1"/>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 xml:space="preserve">En el capítulo V se rescata del artículo 34 que dice </w:t>
      </w:r>
      <w:r w:rsidR="0066546E" w:rsidRPr="006F64C1">
        <w:rPr>
          <w:rFonts w:asciiTheme="majorHAnsi" w:eastAsia="Arial" w:hAnsiTheme="majorHAnsi" w:cs="Arial"/>
          <w:sz w:val="20"/>
          <w:szCs w:val="20"/>
          <w:lang w:val="es-EC"/>
        </w:rPr>
        <w:t xml:space="preserve">que </w:t>
      </w:r>
      <w:r w:rsidRPr="006F64C1">
        <w:rPr>
          <w:rFonts w:asciiTheme="majorHAnsi" w:eastAsia="Arial" w:hAnsiTheme="majorHAnsi" w:cs="Arial"/>
          <w:sz w:val="20"/>
          <w:szCs w:val="20"/>
          <w:lang w:val="es-EC"/>
        </w:rPr>
        <w:t>los miembros de la comunidad universitaria deberán ser capacitados en las áreas:</w:t>
      </w:r>
      <w:r w:rsidR="0066546E" w:rsidRPr="006F64C1">
        <w:rPr>
          <w:rFonts w:asciiTheme="majorHAnsi" w:eastAsia="Arial" w:hAnsiTheme="majorHAnsi" w:cs="Arial"/>
          <w:sz w:val="20"/>
          <w:szCs w:val="20"/>
          <w:lang w:val="es-EC"/>
        </w:rPr>
        <w:t xml:space="preserve"> </w:t>
      </w:r>
      <w:r w:rsidRPr="006F64C1">
        <w:rPr>
          <w:rFonts w:asciiTheme="majorHAnsi" w:eastAsia="Arial" w:hAnsiTheme="majorHAnsi" w:cs="Arial"/>
          <w:sz w:val="20"/>
          <w:szCs w:val="20"/>
          <w:lang w:val="es-EC"/>
        </w:rPr>
        <w:t>Discapacidad, etnia, factor económico, equid</w:t>
      </w:r>
      <w:r w:rsidR="00745D10">
        <w:rPr>
          <w:rFonts w:asciiTheme="majorHAnsi" w:eastAsia="Arial" w:hAnsiTheme="majorHAnsi" w:cs="Arial"/>
          <w:sz w:val="20"/>
          <w:szCs w:val="20"/>
          <w:lang w:val="es-EC"/>
        </w:rPr>
        <w:t>ad de género, interculturalidad,</w:t>
      </w:r>
      <w:r w:rsidRPr="006F64C1">
        <w:rPr>
          <w:rFonts w:asciiTheme="majorHAnsi" w:eastAsia="Arial" w:hAnsiTheme="majorHAnsi" w:cs="Arial"/>
          <w:sz w:val="20"/>
          <w:szCs w:val="20"/>
          <w:lang w:val="es-EC"/>
        </w:rPr>
        <w:t xml:space="preserve"> entre otros</w:t>
      </w:r>
      <w:r w:rsidR="00745D10">
        <w:rPr>
          <w:rFonts w:asciiTheme="majorHAnsi" w:eastAsia="Arial" w:hAnsiTheme="majorHAnsi" w:cs="Arial"/>
          <w:sz w:val="20"/>
          <w:szCs w:val="20"/>
          <w:lang w:val="es-EC"/>
        </w:rPr>
        <w:t>.</w:t>
      </w:r>
    </w:p>
    <w:p w:rsidR="00D5192C" w:rsidRPr="006F64C1" w:rsidRDefault="00D5192C" w:rsidP="006F64C1">
      <w:pPr>
        <w:pStyle w:val="Normal1"/>
        <w:ind w:left="284" w:firstLine="0"/>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 xml:space="preserve">En el Estatuto Orgánico, La Universidad Técnica de </w:t>
      </w:r>
      <w:r w:rsidR="000A36D0" w:rsidRPr="006F64C1">
        <w:rPr>
          <w:rFonts w:asciiTheme="majorHAnsi" w:eastAsia="Arial" w:hAnsiTheme="majorHAnsi" w:cs="Arial"/>
          <w:sz w:val="20"/>
          <w:szCs w:val="20"/>
          <w:lang w:val="es-EC"/>
        </w:rPr>
        <w:t>Manabí</w:t>
      </w:r>
      <w:r w:rsidRPr="006F64C1">
        <w:rPr>
          <w:rFonts w:asciiTheme="majorHAnsi" w:eastAsia="Arial" w:hAnsiTheme="majorHAnsi" w:cs="Arial"/>
          <w:sz w:val="20"/>
          <w:szCs w:val="20"/>
          <w:lang w:val="es-EC"/>
        </w:rPr>
        <w:t xml:space="preserve"> se propone:</w:t>
      </w:r>
    </w:p>
    <w:p w:rsidR="00EB5247" w:rsidRPr="00745D10" w:rsidRDefault="00D5192C" w:rsidP="00745D10">
      <w:pPr>
        <w:pStyle w:val="Normal1"/>
        <w:ind w:left="851" w:firstLine="0"/>
        <w:contextualSpacing/>
        <w:rPr>
          <w:rFonts w:asciiTheme="majorHAnsi" w:eastAsia="Arial" w:hAnsiTheme="majorHAnsi" w:cs="Arial"/>
          <w:sz w:val="18"/>
          <w:szCs w:val="18"/>
        </w:rPr>
      </w:pPr>
      <w:r w:rsidRPr="006F64C1">
        <w:rPr>
          <w:rFonts w:asciiTheme="majorHAnsi" w:eastAsia="Arial" w:hAnsiTheme="majorHAnsi" w:cs="Arial"/>
          <w:sz w:val="20"/>
          <w:szCs w:val="20"/>
          <w:lang w:val="es-EC"/>
        </w:rPr>
        <w:t xml:space="preserve"> </w:t>
      </w:r>
      <w:r w:rsidRPr="00745D10">
        <w:rPr>
          <w:rFonts w:asciiTheme="majorHAnsi" w:eastAsia="Arial" w:hAnsiTheme="majorHAnsi" w:cs="Arial"/>
          <w:sz w:val="18"/>
          <w:szCs w:val="18"/>
          <w:lang w:val="es-EC"/>
        </w:rPr>
        <w:t>Ofrecer una formación científica y humanística del más alto nivel académico, respetuosa de los derechos humanos, de la equidad de género y del medio ambiente, que permita a los estudiantes contribuir al desarrollo del país y a una plena realización profesional y personal. Esto está expresad</w:t>
      </w:r>
      <w:r w:rsidR="00745D10">
        <w:rPr>
          <w:rFonts w:asciiTheme="majorHAnsi" w:eastAsia="Arial" w:hAnsiTheme="majorHAnsi" w:cs="Arial"/>
          <w:sz w:val="18"/>
          <w:szCs w:val="18"/>
          <w:lang w:val="es-EC"/>
        </w:rPr>
        <w:t xml:space="preserve">o en el Título II Capitulo II, </w:t>
      </w:r>
      <w:r w:rsidRPr="00745D10">
        <w:rPr>
          <w:rFonts w:asciiTheme="majorHAnsi" w:eastAsia="Arial" w:hAnsiTheme="majorHAnsi" w:cs="Arial"/>
          <w:sz w:val="18"/>
          <w:szCs w:val="18"/>
          <w:lang w:val="es-EC"/>
        </w:rPr>
        <w:t>Artículo 18, numeral 4, del Estatuto Orgánico de la Universidad Técnica de Manabí</w:t>
      </w:r>
    </w:p>
    <w:p w:rsidR="00EB5247" w:rsidRPr="00745D10" w:rsidRDefault="00D5192C" w:rsidP="00745D10">
      <w:pPr>
        <w:pStyle w:val="Normal1"/>
        <w:ind w:left="851" w:firstLine="0"/>
        <w:contextualSpacing/>
        <w:rPr>
          <w:rFonts w:asciiTheme="majorHAnsi" w:eastAsia="Arial" w:hAnsiTheme="majorHAnsi" w:cs="Arial"/>
          <w:sz w:val="18"/>
          <w:szCs w:val="18"/>
        </w:rPr>
      </w:pPr>
      <w:r w:rsidRPr="00745D10">
        <w:rPr>
          <w:rFonts w:asciiTheme="majorHAnsi" w:eastAsia="Arial" w:hAnsiTheme="majorHAnsi" w:cs="Arial"/>
          <w:sz w:val="18"/>
          <w:szCs w:val="18"/>
          <w:lang w:val="es-EC"/>
        </w:rPr>
        <w:t>Eliminar toda forma de discriminación y a garantizar la igualdad de oportunidades de grupos humanos tradicionalmente discriminados, dentro y fuera de los predios de la Universidad Técnica de Manabí. Es una pri</w:t>
      </w:r>
      <w:r w:rsidR="006F64C1" w:rsidRPr="00745D10">
        <w:rPr>
          <w:rFonts w:asciiTheme="majorHAnsi" w:eastAsia="Arial" w:hAnsiTheme="majorHAnsi" w:cs="Arial"/>
          <w:sz w:val="18"/>
          <w:szCs w:val="18"/>
          <w:lang w:val="es-EC"/>
        </w:rPr>
        <w:t xml:space="preserve">oridad que la UTM señala en el </w:t>
      </w:r>
      <w:r w:rsidRPr="00745D10">
        <w:rPr>
          <w:rFonts w:asciiTheme="majorHAnsi" w:eastAsia="Arial" w:hAnsiTheme="majorHAnsi" w:cs="Arial"/>
          <w:sz w:val="18"/>
          <w:szCs w:val="18"/>
          <w:lang w:val="es-EC"/>
        </w:rPr>
        <w:t xml:space="preserve">Título I, Capítulo I, artículo 1, en el Reglamento de Políticas de Acción Afirmativa de la Universidad Técnica de Manabí. </w:t>
      </w:r>
    </w:p>
    <w:p w:rsidR="006F64C1" w:rsidRDefault="00D5192C" w:rsidP="00745D10">
      <w:pPr>
        <w:pStyle w:val="Normal1"/>
        <w:ind w:left="851" w:firstLine="0"/>
        <w:contextualSpacing/>
        <w:rPr>
          <w:rFonts w:asciiTheme="majorHAnsi" w:eastAsia="Arial" w:hAnsiTheme="majorHAnsi" w:cs="Arial"/>
          <w:sz w:val="20"/>
          <w:szCs w:val="20"/>
        </w:rPr>
      </w:pPr>
      <w:r w:rsidRPr="00745D10">
        <w:rPr>
          <w:rFonts w:asciiTheme="majorHAnsi" w:eastAsia="Arial" w:hAnsiTheme="majorHAnsi" w:cs="Arial"/>
          <w:sz w:val="18"/>
          <w:szCs w:val="18"/>
          <w:lang w:val="es-EC"/>
        </w:rPr>
        <w:t>En el título</w:t>
      </w:r>
      <w:r w:rsidR="006F64C1" w:rsidRPr="00745D10">
        <w:rPr>
          <w:rFonts w:asciiTheme="majorHAnsi" w:eastAsia="Arial" w:hAnsiTheme="majorHAnsi" w:cs="Arial"/>
          <w:sz w:val="18"/>
          <w:szCs w:val="18"/>
          <w:lang w:val="es-EC"/>
        </w:rPr>
        <w:t xml:space="preserve"> I, el capítulo II, artículo 3 refiere </w:t>
      </w:r>
      <w:r w:rsidRPr="00745D10">
        <w:rPr>
          <w:rFonts w:asciiTheme="majorHAnsi" w:eastAsia="Arial" w:hAnsiTheme="majorHAnsi" w:cs="Arial"/>
          <w:sz w:val="18"/>
          <w:szCs w:val="18"/>
          <w:lang w:val="es-EC"/>
        </w:rPr>
        <w:t>propenden a garantizar la igualdad de oportunidades en el acceso, permanencia, movilidad y egreso en la Universidad Técnica de Manabí, en observancia a los principios constitucionales que establecen que nadie sea discriminado</w:t>
      </w:r>
      <w:r w:rsidRPr="006F64C1">
        <w:rPr>
          <w:rFonts w:asciiTheme="majorHAnsi" w:eastAsia="Arial" w:hAnsiTheme="majorHAnsi" w:cs="Arial"/>
          <w:sz w:val="20"/>
          <w:szCs w:val="20"/>
          <w:lang w:val="es-EC"/>
        </w:rPr>
        <w:t>.</w:t>
      </w:r>
    </w:p>
    <w:p w:rsidR="00745D10" w:rsidRDefault="00745D10" w:rsidP="006F64C1">
      <w:pPr>
        <w:pStyle w:val="Normal1"/>
        <w:ind w:firstLine="0"/>
        <w:contextualSpacing/>
        <w:rPr>
          <w:rFonts w:asciiTheme="majorHAnsi" w:eastAsia="Segoe UI Emoji" w:hAnsiTheme="majorHAnsi" w:cs="Segoe UI Emoji"/>
          <w:sz w:val="20"/>
          <w:szCs w:val="20"/>
        </w:rPr>
      </w:pPr>
    </w:p>
    <w:p w:rsidR="009C3DA8" w:rsidRPr="00745D10" w:rsidRDefault="00CA4281" w:rsidP="006F64C1">
      <w:pPr>
        <w:pStyle w:val="Normal1"/>
        <w:ind w:firstLine="0"/>
        <w:contextualSpacing/>
        <w:rPr>
          <w:rFonts w:asciiTheme="majorHAnsi" w:eastAsia="Arial" w:hAnsiTheme="majorHAnsi" w:cs="Arial"/>
          <w:b/>
          <w:sz w:val="20"/>
          <w:szCs w:val="20"/>
        </w:rPr>
      </w:pPr>
      <w:r>
        <w:rPr>
          <w:rFonts w:asciiTheme="majorHAnsi" w:eastAsia="Arial" w:hAnsiTheme="majorHAnsi" w:cs="Arial"/>
          <w:b/>
          <w:sz w:val="20"/>
          <w:szCs w:val="20"/>
        </w:rPr>
        <w:t>6</w:t>
      </w:r>
      <w:r w:rsidR="00745D10" w:rsidRPr="00745D10">
        <w:rPr>
          <w:rFonts w:asciiTheme="majorHAnsi" w:eastAsia="Arial" w:hAnsiTheme="majorHAnsi" w:cs="Arial"/>
          <w:b/>
          <w:sz w:val="20"/>
          <w:szCs w:val="20"/>
        </w:rPr>
        <w:t xml:space="preserve">.2.- </w:t>
      </w:r>
      <w:r w:rsidR="009C3DA8" w:rsidRPr="00745D10">
        <w:rPr>
          <w:rFonts w:asciiTheme="majorHAnsi" w:eastAsia="Arial" w:hAnsiTheme="majorHAnsi" w:cs="Arial"/>
          <w:b/>
          <w:sz w:val="20"/>
          <w:szCs w:val="20"/>
        </w:rPr>
        <w:t>En cuanto al cambio metodológico que propicie un cambio de paradigma</w:t>
      </w:r>
      <w:r w:rsidR="00D5192C" w:rsidRPr="00745D10">
        <w:rPr>
          <w:rFonts w:asciiTheme="majorHAnsi" w:eastAsia="Arial" w:hAnsiTheme="majorHAnsi" w:cs="Arial"/>
          <w:b/>
          <w:sz w:val="20"/>
          <w:szCs w:val="20"/>
        </w:rPr>
        <w:t xml:space="preserve"> educativ</w:t>
      </w:r>
      <w:r w:rsidR="00745D10">
        <w:rPr>
          <w:rFonts w:asciiTheme="majorHAnsi" w:eastAsia="Arial" w:hAnsiTheme="majorHAnsi" w:cs="Arial"/>
          <w:b/>
          <w:sz w:val="20"/>
          <w:szCs w:val="20"/>
        </w:rPr>
        <w:t>o en la Universidad</w:t>
      </w:r>
    </w:p>
    <w:p w:rsidR="00CB29C4" w:rsidRPr="00745D10" w:rsidRDefault="00CB29C4" w:rsidP="002E06E1">
      <w:pPr>
        <w:ind w:firstLine="0"/>
        <w:rPr>
          <w:rFonts w:asciiTheme="majorHAnsi" w:hAnsiTheme="majorHAnsi" w:cs="Times New Roman"/>
          <w:color w:val="000000" w:themeColor="text1"/>
          <w:sz w:val="20"/>
          <w:szCs w:val="20"/>
        </w:rPr>
      </w:pPr>
      <w:r w:rsidRPr="00745D10">
        <w:rPr>
          <w:rFonts w:asciiTheme="majorHAnsi" w:hAnsiTheme="majorHAnsi" w:cs="Times New Roman"/>
          <w:color w:val="000000" w:themeColor="text1"/>
          <w:sz w:val="20"/>
          <w:szCs w:val="20"/>
        </w:rPr>
        <w:t>Las necesidades que se ven reflejada</w:t>
      </w:r>
      <w:r w:rsidR="006F64C1" w:rsidRPr="00745D10">
        <w:rPr>
          <w:rFonts w:asciiTheme="majorHAnsi" w:hAnsiTheme="majorHAnsi" w:cs="Times New Roman"/>
          <w:color w:val="000000" w:themeColor="text1"/>
          <w:sz w:val="20"/>
          <w:szCs w:val="20"/>
        </w:rPr>
        <w:t>s</w:t>
      </w:r>
      <w:r w:rsidRPr="00745D10">
        <w:rPr>
          <w:rFonts w:asciiTheme="majorHAnsi" w:hAnsiTheme="majorHAnsi" w:cs="Times New Roman"/>
          <w:color w:val="000000" w:themeColor="text1"/>
          <w:sz w:val="20"/>
          <w:szCs w:val="20"/>
        </w:rPr>
        <w:t xml:space="preserve"> a través del cuestionario </w:t>
      </w:r>
      <w:r w:rsidRPr="00745D10">
        <w:rPr>
          <w:rFonts w:asciiTheme="majorHAnsi" w:hAnsiTheme="majorHAnsi" w:cs="Times New Roman"/>
          <w:b/>
          <w:i/>
          <w:sz w:val="20"/>
          <w:szCs w:val="20"/>
          <w:lang w:val="en-US"/>
        </w:rPr>
        <w:t xml:space="preserve">ad-hoc </w:t>
      </w:r>
      <w:r w:rsidRPr="00745D10">
        <w:rPr>
          <w:rFonts w:asciiTheme="majorHAnsi" w:hAnsiTheme="majorHAnsi" w:cs="Times New Roman"/>
          <w:color w:val="000000" w:themeColor="text1"/>
          <w:sz w:val="20"/>
          <w:szCs w:val="20"/>
        </w:rPr>
        <w:t>pasado a las Docentes de la facultad de Filosofía</w:t>
      </w:r>
      <w:r w:rsidRPr="00745D10">
        <w:rPr>
          <w:rFonts w:asciiTheme="majorHAnsi" w:hAnsiTheme="majorHAnsi" w:cs="Times New Roman"/>
          <w:sz w:val="20"/>
          <w:szCs w:val="20"/>
          <w:lang w:val="en-US"/>
        </w:rPr>
        <w:t xml:space="preserve"> Letras y Ciencias de la Educación</w:t>
      </w:r>
      <w:r w:rsidRPr="00745D10">
        <w:rPr>
          <w:rFonts w:asciiTheme="majorHAnsi" w:hAnsiTheme="majorHAnsi" w:cs="Times New Roman"/>
          <w:color w:val="000000" w:themeColor="text1"/>
          <w:sz w:val="20"/>
          <w:szCs w:val="20"/>
        </w:rPr>
        <w:t>, es que a pesar de que el profesorado recibe capacitaciones de formación continua y que se siente capaz de dominar su didáctica, existe una clara y marcada necesidad de capacitarse en nuevas metodologías activas que favorezcan el proceso enseñanza-aprendizaje, y que además permitan la transición al paradigma de aprendizaje.</w:t>
      </w:r>
    </w:p>
    <w:p w:rsidR="00CB29C4" w:rsidRPr="00745D10" w:rsidRDefault="006F64C1" w:rsidP="00745D10">
      <w:pPr>
        <w:ind w:left="851" w:firstLine="0"/>
        <w:rPr>
          <w:rFonts w:asciiTheme="majorHAnsi" w:hAnsiTheme="majorHAnsi" w:cs="Times New Roman"/>
          <w:color w:val="000000" w:themeColor="text1"/>
          <w:sz w:val="18"/>
          <w:szCs w:val="18"/>
        </w:rPr>
      </w:pPr>
      <w:r w:rsidRPr="00745D10">
        <w:rPr>
          <w:rFonts w:asciiTheme="majorHAnsi" w:hAnsiTheme="majorHAnsi" w:cs="Times New Roman"/>
          <w:sz w:val="18"/>
          <w:szCs w:val="18"/>
          <w:lang w:val="en-US"/>
        </w:rPr>
        <w:t>L</w:t>
      </w:r>
      <w:r w:rsidR="00CB29C4" w:rsidRPr="00745D10">
        <w:rPr>
          <w:rFonts w:asciiTheme="majorHAnsi" w:hAnsiTheme="majorHAnsi" w:cs="Times New Roman"/>
          <w:sz w:val="18"/>
          <w:szCs w:val="18"/>
          <w:lang w:val="en-US"/>
        </w:rPr>
        <w:t>a Universidad expresa en su apartado</w:t>
      </w:r>
      <w:r w:rsidR="00CB29C4" w:rsidRPr="00745D10">
        <w:rPr>
          <w:rFonts w:asciiTheme="majorHAnsi" w:hAnsiTheme="majorHAnsi" w:cs="Times New Roman"/>
          <w:color w:val="000000" w:themeColor="text1"/>
          <w:sz w:val="18"/>
          <w:szCs w:val="18"/>
        </w:rPr>
        <w:t xml:space="preserve"> </w:t>
      </w:r>
      <w:r w:rsidRPr="00745D10">
        <w:rPr>
          <w:rFonts w:asciiTheme="majorHAnsi" w:hAnsiTheme="majorHAnsi" w:cs="Times New Roman"/>
          <w:color w:val="000000" w:themeColor="text1"/>
          <w:sz w:val="18"/>
          <w:szCs w:val="18"/>
        </w:rPr>
        <w:t>“Enfoque metodológico para el aprendizaje” que e</w:t>
      </w:r>
      <w:r w:rsidR="00CB29C4" w:rsidRPr="00745D10">
        <w:rPr>
          <w:rFonts w:asciiTheme="majorHAnsi" w:hAnsiTheme="majorHAnsi" w:cs="Times New Roman"/>
          <w:color w:val="000000" w:themeColor="text1"/>
          <w:sz w:val="18"/>
          <w:szCs w:val="18"/>
        </w:rPr>
        <w:t>l trabajo did</w:t>
      </w:r>
      <w:r w:rsidRPr="00745D10">
        <w:rPr>
          <w:rFonts w:asciiTheme="majorHAnsi" w:hAnsiTheme="majorHAnsi" w:cs="Times New Roman"/>
          <w:color w:val="000000" w:themeColor="text1"/>
          <w:sz w:val="18"/>
          <w:szCs w:val="18"/>
        </w:rPr>
        <w:t xml:space="preserve">áctico requiere que el docente trabaje </w:t>
      </w:r>
      <w:r w:rsidR="00CB29C4" w:rsidRPr="00745D10">
        <w:rPr>
          <w:rFonts w:asciiTheme="majorHAnsi" w:hAnsiTheme="majorHAnsi" w:cs="Times New Roman"/>
          <w:color w:val="000000" w:themeColor="text1"/>
          <w:sz w:val="18"/>
          <w:szCs w:val="18"/>
        </w:rPr>
        <w:t>metodologías en las que se desarrollen circuitos de aprendizaje caracterizados por ser expansivos, extensivos y de profundización</w:t>
      </w:r>
      <w:r w:rsidR="00745D10" w:rsidRPr="00745D10">
        <w:rPr>
          <w:rFonts w:asciiTheme="majorHAnsi" w:hAnsiTheme="majorHAnsi" w:cs="Times New Roman"/>
          <w:color w:val="000000" w:themeColor="text1"/>
          <w:sz w:val="18"/>
          <w:szCs w:val="18"/>
        </w:rPr>
        <w:t>,</w:t>
      </w:r>
      <w:r w:rsidR="00CB29C4" w:rsidRPr="00745D10">
        <w:rPr>
          <w:rFonts w:asciiTheme="majorHAnsi" w:hAnsiTheme="majorHAnsi" w:cs="Times New Roman"/>
          <w:color w:val="000000" w:themeColor="text1"/>
          <w:sz w:val="18"/>
          <w:szCs w:val="18"/>
        </w:rPr>
        <w:t xml:space="preserve"> para que el estudiante pueda establecer conexiones, descubra dimensiones, así como crear, emprender y transferir conocimientos en diferentes contextos (CES, 2014), propiciando el desarrollo de competencias genéricas y específicas, y estableciendo condiciones para que el alumno se desempeñe en un mundo laboral competitivo.</w:t>
      </w:r>
      <w:r w:rsidR="00745D10" w:rsidRPr="00745D10">
        <w:rPr>
          <w:rFonts w:asciiTheme="majorHAnsi" w:hAnsiTheme="majorHAnsi" w:cs="Times New Roman"/>
          <w:sz w:val="18"/>
          <w:szCs w:val="18"/>
          <w:lang w:val="en-US"/>
        </w:rPr>
        <w:t xml:space="preserve"> (</w:t>
      </w:r>
      <w:r w:rsidR="00745D10" w:rsidRPr="00745D10">
        <w:rPr>
          <w:rFonts w:asciiTheme="majorHAnsi" w:hAnsiTheme="majorHAnsi" w:cs="Times New Roman"/>
          <w:color w:val="000000" w:themeColor="text1"/>
          <w:sz w:val="18"/>
          <w:szCs w:val="18"/>
        </w:rPr>
        <w:t>Modelo Educativo U.T.M, 2015, p. 59-60)</w:t>
      </w:r>
    </w:p>
    <w:p w:rsidR="00CB29C4" w:rsidRPr="006F64C1" w:rsidRDefault="00CB29C4" w:rsidP="006F64C1">
      <w:pPr>
        <w:ind w:right="-1" w:firstLine="360"/>
        <w:rPr>
          <w:rFonts w:asciiTheme="majorHAnsi" w:hAnsiTheme="majorHAnsi" w:cs="Times New Roman"/>
          <w:color w:val="000000" w:themeColor="text1"/>
          <w:sz w:val="20"/>
          <w:szCs w:val="20"/>
        </w:rPr>
      </w:pPr>
      <w:r w:rsidRPr="006F64C1">
        <w:rPr>
          <w:rFonts w:asciiTheme="majorHAnsi" w:hAnsiTheme="majorHAnsi" w:cs="Times New Roman"/>
          <w:color w:val="000000" w:themeColor="text1"/>
          <w:sz w:val="20"/>
          <w:szCs w:val="20"/>
        </w:rPr>
        <w:t>En este sentido el modelo educativo de la Universidad Técnica de Manabí requiere de sus docentes el uso de metodologías que ad</w:t>
      </w:r>
      <w:r w:rsidR="00817F7E" w:rsidRPr="006F64C1">
        <w:rPr>
          <w:rFonts w:asciiTheme="majorHAnsi" w:hAnsiTheme="majorHAnsi" w:cs="Times New Roman"/>
          <w:color w:val="000000" w:themeColor="text1"/>
          <w:sz w:val="20"/>
          <w:szCs w:val="20"/>
        </w:rPr>
        <w:t>emás de generar espacios creati</w:t>
      </w:r>
      <w:r w:rsidRPr="006F64C1">
        <w:rPr>
          <w:rFonts w:asciiTheme="majorHAnsi" w:hAnsiTheme="majorHAnsi" w:cs="Times New Roman"/>
          <w:color w:val="000000" w:themeColor="text1"/>
          <w:sz w:val="20"/>
          <w:szCs w:val="20"/>
        </w:rPr>
        <w:t>vos, favorezcan el logro de aprendizajes y den sentido a la relación didáctica; se ajusten permanentemente al concepto de aprendi</w:t>
      </w:r>
      <w:r w:rsidR="00817F7E" w:rsidRPr="006F64C1">
        <w:rPr>
          <w:rFonts w:asciiTheme="majorHAnsi" w:hAnsiTheme="majorHAnsi" w:cs="Times New Roman"/>
          <w:color w:val="000000" w:themeColor="text1"/>
          <w:sz w:val="20"/>
          <w:szCs w:val="20"/>
        </w:rPr>
        <w:t>zaje, objetivos, contenidos edu</w:t>
      </w:r>
      <w:r w:rsidRPr="006F64C1">
        <w:rPr>
          <w:rFonts w:asciiTheme="majorHAnsi" w:hAnsiTheme="majorHAnsi" w:cs="Times New Roman"/>
          <w:color w:val="000000" w:themeColor="text1"/>
          <w:sz w:val="20"/>
          <w:szCs w:val="20"/>
        </w:rPr>
        <w:t>cativos y contexto en que se realizan; y vinculan, de manera armoniosa, la relación docente</w:t>
      </w:r>
      <w:r w:rsidR="000A36D0">
        <w:rPr>
          <w:rFonts w:asciiTheme="majorHAnsi" w:hAnsiTheme="majorHAnsi" w:cs="Times New Roman"/>
          <w:color w:val="000000" w:themeColor="text1"/>
          <w:sz w:val="20"/>
          <w:szCs w:val="20"/>
        </w:rPr>
        <w:t xml:space="preserve"> –</w:t>
      </w:r>
      <w:r w:rsidRPr="006F64C1">
        <w:rPr>
          <w:rFonts w:asciiTheme="majorHAnsi" w:hAnsiTheme="majorHAnsi" w:cs="Times New Roman"/>
          <w:color w:val="000000" w:themeColor="text1"/>
          <w:sz w:val="20"/>
          <w:szCs w:val="20"/>
        </w:rPr>
        <w:t xml:space="preserve"> </w:t>
      </w:r>
      <w:r w:rsidR="000A36D0">
        <w:rPr>
          <w:rFonts w:asciiTheme="majorHAnsi" w:hAnsiTheme="majorHAnsi" w:cs="Times New Roman"/>
          <w:color w:val="000000" w:themeColor="text1"/>
          <w:sz w:val="20"/>
          <w:szCs w:val="20"/>
        </w:rPr>
        <w:t>estudiante.</w:t>
      </w:r>
    </w:p>
    <w:p w:rsidR="00CB29C4" w:rsidRPr="006F64C1" w:rsidRDefault="00CB29C4" w:rsidP="006F64C1">
      <w:pPr>
        <w:ind w:right="-1" w:firstLine="360"/>
        <w:rPr>
          <w:rFonts w:asciiTheme="majorHAnsi" w:hAnsiTheme="majorHAnsi" w:cs="Times New Roman"/>
          <w:color w:val="000000" w:themeColor="text1"/>
          <w:sz w:val="20"/>
          <w:szCs w:val="20"/>
        </w:rPr>
      </w:pPr>
      <w:r w:rsidRPr="006F64C1">
        <w:rPr>
          <w:rFonts w:asciiTheme="majorHAnsi" w:hAnsiTheme="majorHAnsi" w:cs="Times New Roman"/>
          <w:color w:val="000000" w:themeColor="text1"/>
          <w:sz w:val="20"/>
          <w:szCs w:val="20"/>
        </w:rPr>
        <w:t xml:space="preserve">Haciendo referencia a lo anterior podemos concluir que a pesar de que el profesorado recibe capacitaciones de formación continua y que se siente capaz de dominar su didáctica, existe una clara y marcada necesidad de capacitarse en nuevas metodologías activas que favorezcan el proceso </w:t>
      </w:r>
      <w:r w:rsidR="000A36D0">
        <w:rPr>
          <w:rFonts w:asciiTheme="majorHAnsi" w:hAnsiTheme="majorHAnsi" w:cs="Times New Roman"/>
          <w:color w:val="000000" w:themeColor="text1"/>
          <w:sz w:val="20"/>
          <w:szCs w:val="20"/>
        </w:rPr>
        <w:t xml:space="preserve">de </w:t>
      </w:r>
      <w:r w:rsidRPr="006F64C1">
        <w:rPr>
          <w:rFonts w:asciiTheme="majorHAnsi" w:hAnsiTheme="majorHAnsi" w:cs="Times New Roman"/>
          <w:color w:val="000000" w:themeColor="text1"/>
          <w:sz w:val="20"/>
          <w:szCs w:val="20"/>
        </w:rPr>
        <w:t>enseñanza-aprendizaje, y que además permitan la transición al paradigma de aprendizaje.</w:t>
      </w:r>
    </w:p>
    <w:p w:rsidR="00745D10" w:rsidRDefault="00745D10" w:rsidP="00745D10">
      <w:pPr>
        <w:pStyle w:val="Normal1"/>
        <w:ind w:firstLine="0"/>
        <w:contextualSpacing/>
        <w:rPr>
          <w:rFonts w:asciiTheme="majorHAnsi" w:eastAsia="Segoe UI Emoji" w:hAnsiTheme="majorHAnsi" w:cs="Segoe UI Emoji"/>
          <w:sz w:val="20"/>
          <w:szCs w:val="20"/>
        </w:rPr>
      </w:pPr>
    </w:p>
    <w:p w:rsidR="009C3DA8" w:rsidRPr="00745D10" w:rsidRDefault="00CA4281" w:rsidP="00745D10">
      <w:pPr>
        <w:pStyle w:val="Normal1"/>
        <w:ind w:firstLine="0"/>
        <w:contextualSpacing/>
        <w:rPr>
          <w:rFonts w:asciiTheme="majorHAnsi" w:eastAsia="Arial" w:hAnsiTheme="majorHAnsi" w:cs="Arial"/>
          <w:b/>
          <w:sz w:val="20"/>
          <w:szCs w:val="20"/>
        </w:rPr>
      </w:pPr>
      <w:r>
        <w:rPr>
          <w:rFonts w:asciiTheme="majorHAnsi" w:eastAsia="Segoe UI Emoji" w:hAnsiTheme="majorHAnsi" w:cs="Segoe UI Emoji"/>
          <w:b/>
          <w:sz w:val="20"/>
          <w:szCs w:val="20"/>
        </w:rPr>
        <w:t>6</w:t>
      </w:r>
      <w:r w:rsidR="00745D10" w:rsidRPr="00745D10">
        <w:rPr>
          <w:rFonts w:asciiTheme="majorHAnsi" w:eastAsia="Segoe UI Emoji" w:hAnsiTheme="majorHAnsi" w:cs="Segoe UI Emoji"/>
          <w:b/>
          <w:sz w:val="20"/>
          <w:szCs w:val="20"/>
        </w:rPr>
        <w:t xml:space="preserve">.3.- </w:t>
      </w:r>
      <w:r w:rsidR="009C3DA8" w:rsidRPr="00745D10">
        <w:rPr>
          <w:rFonts w:asciiTheme="majorHAnsi" w:eastAsia="Arial" w:hAnsiTheme="majorHAnsi" w:cs="Arial"/>
          <w:b/>
          <w:sz w:val="20"/>
          <w:szCs w:val="20"/>
        </w:rPr>
        <w:t>En cuanto a la tarea del profesorado como docente que realiza el seguimiento de los estudiantes a través de la Acción Tutorial:</w:t>
      </w:r>
    </w:p>
    <w:p w:rsidR="00EB5247" w:rsidRPr="006F64C1" w:rsidRDefault="00817F7E" w:rsidP="002E06E1">
      <w:pPr>
        <w:pStyle w:val="Normal1"/>
        <w:ind w:firstLine="0"/>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El análisis de la vida académica y gestión de la UTM considera los siguientes aspectos:</w:t>
      </w:r>
    </w:p>
    <w:p w:rsidR="00EB5247" w:rsidRPr="006F64C1" w:rsidRDefault="00817F7E" w:rsidP="00745D10">
      <w:pPr>
        <w:pStyle w:val="Normal1"/>
        <w:numPr>
          <w:ilvl w:val="0"/>
          <w:numId w:val="14"/>
        </w:numPr>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Organizar la docencia bajo el postulado “Educación centrada en el estudiante y en el aprendizaje”, lo cual implica reconocer, al menos, que:</w:t>
      </w:r>
    </w:p>
    <w:p w:rsidR="00EB5247" w:rsidRPr="006F64C1" w:rsidRDefault="00817F7E" w:rsidP="000A36D0">
      <w:pPr>
        <w:pStyle w:val="Normal1"/>
        <w:numPr>
          <w:ilvl w:val="1"/>
          <w:numId w:val="14"/>
        </w:numPr>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El estudiante es el principal gestor del conocimiento.</w:t>
      </w:r>
    </w:p>
    <w:p w:rsidR="00EB5247" w:rsidRPr="006F64C1" w:rsidRDefault="00817F7E" w:rsidP="000A36D0">
      <w:pPr>
        <w:pStyle w:val="Normal1"/>
        <w:numPr>
          <w:ilvl w:val="1"/>
          <w:numId w:val="14"/>
        </w:numPr>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El profesor es guía y debe ser ejemplo para sus estudiantes.</w:t>
      </w:r>
    </w:p>
    <w:p w:rsidR="00EB5247" w:rsidRPr="006F64C1" w:rsidRDefault="00745D10" w:rsidP="00745D10">
      <w:pPr>
        <w:pStyle w:val="Normal1"/>
        <w:numPr>
          <w:ilvl w:val="0"/>
          <w:numId w:val="14"/>
        </w:numPr>
        <w:contextualSpacing/>
        <w:rPr>
          <w:rFonts w:asciiTheme="majorHAnsi" w:eastAsia="Arial" w:hAnsiTheme="majorHAnsi" w:cs="Arial"/>
          <w:sz w:val="20"/>
          <w:szCs w:val="20"/>
        </w:rPr>
      </w:pPr>
      <w:r>
        <w:rPr>
          <w:rFonts w:asciiTheme="majorHAnsi" w:eastAsia="Arial" w:hAnsiTheme="majorHAnsi" w:cs="Arial"/>
          <w:sz w:val="20"/>
          <w:szCs w:val="20"/>
          <w:lang w:val="es-EC"/>
        </w:rPr>
        <w:t>El trabajo de</w:t>
      </w:r>
      <w:r w:rsidR="00817F7E" w:rsidRPr="006F64C1">
        <w:rPr>
          <w:rFonts w:asciiTheme="majorHAnsi" w:eastAsia="Arial" w:hAnsiTheme="majorHAnsi" w:cs="Arial"/>
          <w:sz w:val="20"/>
          <w:szCs w:val="20"/>
          <w:lang w:val="es-EC"/>
        </w:rPr>
        <w:t xml:space="preserve"> los estudiantes es clave para alcanzar autonomía en el aprendizaje y </w:t>
      </w:r>
      <w:r>
        <w:rPr>
          <w:rFonts w:asciiTheme="majorHAnsi" w:eastAsia="Arial" w:hAnsiTheme="majorHAnsi" w:cs="Arial"/>
          <w:sz w:val="20"/>
          <w:szCs w:val="20"/>
          <w:lang w:val="es-EC"/>
        </w:rPr>
        <w:t>para su proceso formativo. Pág.</w:t>
      </w:r>
      <w:r w:rsidR="00817F7E" w:rsidRPr="006F64C1">
        <w:rPr>
          <w:rFonts w:asciiTheme="majorHAnsi" w:eastAsia="Arial" w:hAnsiTheme="majorHAnsi" w:cs="Arial"/>
          <w:sz w:val="20"/>
          <w:szCs w:val="20"/>
          <w:lang w:val="es-EC"/>
        </w:rPr>
        <w:t xml:space="preserve"> 30</w:t>
      </w:r>
    </w:p>
    <w:p w:rsidR="00817F7E" w:rsidRPr="006F64C1" w:rsidRDefault="00817F7E" w:rsidP="002E06E1">
      <w:pPr>
        <w:pStyle w:val="Normal1"/>
        <w:ind w:firstLine="360"/>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En el Análisis FODA que dio lugar al Plan Estratégico aparecen como debilidades y con necesidad de actuación:</w:t>
      </w:r>
    </w:p>
    <w:p w:rsidR="00EB5247" w:rsidRPr="006F64C1" w:rsidRDefault="00817F7E" w:rsidP="00745D10">
      <w:pPr>
        <w:pStyle w:val="Normal1"/>
        <w:numPr>
          <w:ilvl w:val="0"/>
          <w:numId w:val="14"/>
        </w:numPr>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Estudiantes que ingresan a la universidad poseen algunas  deficiencias académicas</w:t>
      </w:r>
    </w:p>
    <w:p w:rsidR="00EB5247" w:rsidRPr="006F64C1" w:rsidRDefault="00817F7E" w:rsidP="00745D10">
      <w:pPr>
        <w:pStyle w:val="Normal1"/>
        <w:numPr>
          <w:ilvl w:val="0"/>
          <w:numId w:val="14"/>
        </w:numPr>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Altas tasas de deserción y repitencia. Pág. 36</w:t>
      </w:r>
    </w:p>
    <w:p w:rsidR="00EB5247" w:rsidRPr="006F64C1" w:rsidRDefault="00745D10" w:rsidP="00717037">
      <w:pPr>
        <w:pStyle w:val="Normal1"/>
        <w:contextualSpacing/>
        <w:rPr>
          <w:rFonts w:asciiTheme="majorHAnsi" w:eastAsia="Arial" w:hAnsiTheme="majorHAnsi" w:cs="Arial"/>
          <w:sz w:val="20"/>
          <w:szCs w:val="20"/>
        </w:rPr>
      </w:pPr>
      <w:r>
        <w:rPr>
          <w:rFonts w:asciiTheme="majorHAnsi" w:eastAsia="Arial" w:hAnsiTheme="majorHAnsi" w:cs="Arial"/>
          <w:sz w:val="20"/>
          <w:szCs w:val="20"/>
          <w:lang w:val="es-EC"/>
        </w:rPr>
        <w:t xml:space="preserve">  </w:t>
      </w:r>
      <w:r w:rsidR="0066546E" w:rsidRPr="006F64C1">
        <w:rPr>
          <w:rFonts w:asciiTheme="majorHAnsi" w:eastAsia="Arial" w:hAnsiTheme="majorHAnsi" w:cs="Arial"/>
          <w:sz w:val="20"/>
          <w:szCs w:val="20"/>
          <w:lang w:val="es-EC"/>
        </w:rPr>
        <w:t>Y en cuanto a las prioridades y retos de la UTM:</w:t>
      </w:r>
      <w:r w:rsidR="002E06E1">
        <w:rPr>
          <w:rFonts w:asciiTheme="majorHAnsi" w:eastAsia="Arial" w:hAnsiTheme="majorHAnsi" w:cs="Arial"/>
          <w:sz w:val="20"/>
          <w:szCs w:val="20"/>
          <w:lang w:val="es-EC"/>
        </w:rPr>
        <w:t xml:space="preserve"> </w:t>
      </w:r>
      <w:r w:rsidR="0066546E" w:rsidRPr="006F64C1">
        <w:rPr>
          <w:rFonts w:asciiTheme="majorHAnsi" w:eastAsia="Arial" w:hAnsiTheme="majorHAnsi" w:cs="Arial"/>
          <w:sz w:val="20"/>
          <w:szCs w:val="20"/>
        </w:rPr>
        <w:t>Implementar un plan de acción tutorial de la UTM.</w:t>
      </w:r>
    </w:p>
    <w:p w:rsidR="00EB5247" w:rsidRPr="006F64C1" w:rsidRDefault="0066546E" w:rsidP="00717037">
      <w:pPr>
        <w:pStyle w:val="Normal1"/>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lastRenderedPageBreak/>
        <w:t>Por otro lado en las metas acumulada</w:t>
      </w:r>
      <w:r w:rsidR="000A36D0">
        <w:rPr>
          <w:rFonts w:asciiTheme="majorHAnsi" w:eastAsia="Arial" w:hAnsiTheme="majorHAnsi" w:cs="Arial"/>
          <w:sz w:val="20"/>
          <w:szCs w:val="20"/>
          <w:lang w:val="es-EC"/>
        </w:rPr>
        <w:t>s hasta el 2017 se proyecta un Plan T</w:t>
      </w:r>
      <w:r w:rsidRPr="006F64C1">
        <w:rPr>
          <w:rFonts w:asciiTheme="majorHAnsi" w:eastAsia="Arial" w:hAnsiTheme="majorHAnsi" w:cs="Arial"/>
          <w:sz w:val="20"/>
          <w:szCs w:val="20"/>
          <w:lang w:val="es-EC"/>
        </w:rPr>
        <w:t>utorial ejecutado y evaluado al 100% de los estudiantes para e</w:t>
      </w:r>
      <w:r w:rsidR="000A36D0">
        <w:rPr>
          <w:rFonts w:asciiTheme="majorHAnsi" w:eastAsia="Arial" w:hAnsiTheme="majorHAnsi" w:cs="Arial"/>
          <w:sz w:val="20"/>
          <w:szCs w:val="20"/>
          <w:lang w:val="es-EC"/>
        </w:rPr>
        <w:t>vitar la repitencia y deserción, pero que no ha producido los resultados deseados.</w:t>
      </w:r>
    </w:p>
    <w:p w:rsidR="00EB5247" w:rsidRPr="006F64C1" w:rsidRDefault="00717037" w:rsidP="00717037">
      <w:pPr>
        <w:pStyle w:val="Normal1"/>
        <w:contextualSpacing/>
        <w:rPr>
          <w:rFonts w:asciiTheme="majorHAnsi" w:eastAsia="Arial" w:hAnsiTheme="majorHAnsi" w:cs="Arial"/>
          <w:sz w:val="20"/>
          <w:szCs w:val="20"/>
        </w:rPr>
      </w:pPr>
      <w:r>
        <w:rPr>
          <w:rFonts w:asciiTheme="majorHAnsi" w:eastAsia="Arial" w:hAnsiTheme="majorHAnsi" w:cs="Arial"/>
          <w:b/>
          <w:bCs/>
          <w:sz w:val="20"/>
          <w:szCs w:val="20"/>
        </w:rPr>
        <w:t>L</w:t>
      </w:r>
      <w:r w:rsidR="0066546E" w:rsidRPr="006F64C1">
        <w:rPr>
          <w:rFonts w:asciiTheme="majorHAnsi" w:eastAsia="Arial" w:hAnsiTheme="majorHAnsi" w:cs="Arial"/>
          <w:b/>
          <w:bCs/>
          <w:sz w:val="20"/>
          <w:szCs w:val="20"/>
        </w:rPr>
        <w:t xml:space="preserve">a necesidad de capacitar </w:t>
      </w:r>
      <w:r w:rsidR="0066546E" w:rsidRPr="006F64C1">
        <w:rPr>
          <w:rFonts w:asciiTheme="majorHAnsi" w:eastAsia="Arial" w:hAnsiTheme="majorHAnsi" w:cs="Arial"/>
          <w:sz w:val="20"/>
          <w:szCs w:val="20"/>
        </w:rPr>
        <w:t>y preparar al profesorado para un cambio de paradigma, que permita implementar un plan de Acción tutorial desde el Modelo Educativo que se propone la UTM.</w:t>
      </w:r>
    </w:p>
    <w:p w:rsidR="00EB5247" w:rsidRPr="006F64C1" w:rsidRDefault="0066546E" w:rsidP="00717037">
      <w:pPr>
        <w:pStyle w:val="Normal1"/>
        <w:contextualSpacing/>
        <w:rPr>
          <w:rFonts w:asciiTheme="majorHAnsi" w:eastAsia="Arial" w:hAnsiTheme="majorHAnsi" w:cs="Arial"/>
          <w:sz w:val="20"/>
          <w:szCs w:val="20"/>
        </w:rPr>
      </w:pPr>
      <w:r w:rsidRPr="006F64C1">
        <w:rPr>
          <w:rFonts w:asciiTheme="majorHAnsi" w:eastAsia="Arial" w:hAnsiTheme="majorHAnsi" w:cs="Arial"/>
          <w:sz w:val="20"/>
          <w:szCs w:val="20"/>
        </w:rPr>
        <w:t xml:space="preserve">Cumplir con los estándares de calidad propuestos por el </w:t>
      </w:r>
      <w:r w:rsidR="000A36D0" w:rsidRPr="006F64C1">
        <w:rPr>
          <w:rFonts w:asciiTheme="majorHAnsi" w:eastAsia="Arial" w:hAnsiTheme="majorHAnsi" w:cs="Arial"/>
          <w:sz w:val="20"/>
          <w:szCs w:val="20"/>
        </w:rPr>
        <w:t xml:space="preserve">CEAACES </w:t>
      </w:r>
      <w:r w:rsidRPr="006F64C1">
        <w:rPr>
          <w:rFonts w:asciiTheme="majorHAnsi" w:eastAsia="Arial" w:hAnsiTheme="majorHAnsi" w:cs="Arial"/>
          <w:sz w:val="20"/>
          <w:szCs w:val="20"/>
        </w:rPr>
        <w:t>con el objetivo de mejorar la categoría en la que actualmente se encuentra.</w:t>
      </w:r>
    </w:p>
    <w:p w:rsidR="00717037" w:rsidRDefault="00717037" w:rsidP="00717037">
      <w:pPr>
        <w:pStyle w:val="Normal1"/>
        <w:ind w:firstLine="0"/>
        <w:contextualSpacing/>
        <w:rPr>
          <w:rFonts w:asciiTheme="majorHAnsi" w:eastAsia="Arial" w:hAnsiTheme="majorHAnsi" w:cs="Arial"/>
          <w:sz w:val="20"/>
          <w:szCs w:val="20"/>
        </w:rPr>
      </w:pPr>
    </w:p>
    <w:p w:rsidR="0066546E" w:rsidRPr="00717037" w:rsidRDefault="00CA4281" w:rsidP="00717037">
      <w:pPr>
        <w:pStyle w:val="Normal1"/>
        <w:ind w:firstLine="0"/>
        <w:contextualSpacing/>
        <w:rPr>
          <w:rFonts w:asciiTheme="majorHAnsi" w:eastAsia="Arial" w:hAnsiTheme="majorHAnsi" w:cs="Arial"/>
          <w:b/>
          <w:sz w:val="20"/>
          <w:szCs w:val="20"/>
        </w:rPr>
      </w:pPr>
      <w:r>
        <w:rPr>
          <w:rFonts w:asciiTheme="majorHAnsi" w:eastAsia="Arial" w:hAnsiTheme="majorHAnsi" w:cs="Arial"/>
          <w:b/>
          <w:sz w:val="20"/>
          <w:szCs w:val="20"/>
        </w:rPr>
        <w:t>6</w:t>
      </w:r>
      <w:r w:rsidR="00717037" w:rsidRPr="00717037">
        <w:rPr>
          <w:rFonts w:asciiTheme="majorHAnsi" w:eastAsia="Arial" w:hAnsiTheme="majorHAnsi" w:cs="Arial"/>
          <w:b/>
          <w:sz w:val="20"/>
          <w:szCs w:val="20"/>
        </w:rPr>
        <w:t xml:space="preserve">.4.- </w:t>
      </w:r>
      <w:r w:rsidR="0066546E" w:rsidRPr="00717037">
        <w:rPr>
          <w:rFonts w:asciiTheme="majorHAnsi" w:eastAsia="Arial" w:hAnsiTheme="majorHAnsi" w:cs="Arial"/>
          <w:b/>
          <w:sz w:val="20"/>
          <w:szCs w:val="20"/>
        </w:rPr>
        <w:t>En cuanto</w:t>
      </w:r>
      <w:r w:rsidR="002A737F" w:rsidRPr="00717037">
        <w:rPr>
          <w:rFonts w:asciiTheme="majorHAnsi" w:eastAsia="Arial" w:hAnsiTheme="majorHAnsi" w:cs="Arial"/>
          <w:b/>
          <w:sz w:val="20"/>
          <w:szCs w:val="20"/>
        </w:rPr>
        <w:t xml:space="preserve"> al proceso de evaluación docente </w:t>
      </w:r>
    </w:p>
    <w:p w:rsidR="00EB5247" w:rsidRPr="006F64C1" w:rsidRDefault="002A737F" w:rsidP="002E06E1">
      <w:pPr>
        <w:pStyle w:val="Normal1"/>
        <w:ind w:firstLine="0"/>
        <w:contextualSpacing/>
        <w:rPr>
          <w:rFonts w:asciiTheme="majorHAnsi" w:eastAsia="Arial" w:hAnsiTheme="majorHAnsi" w:cs="Arial"/>
          <w:sz w:val="20"/>
          <w:szCs w:val="20"/>
        </w:rPr>
      </w:pPr>
      <w:r w:rsidRPr="006F64C1">
        <w:rPr>
          <w:rFonts w:asciiTheme="majorHAnsi" w:eastAsia="Arial" w:hAnsiTheme="majorHAnsi" w:cs="Arial"/>
          <w:sz w:val="20"/>
          <w:szCs w:val="20"/>
        </w:rPr>
        <w:t>En el Pla</w:t>
      </w:r>
      <w:r w:rsidR="009952BB" w:rsidRPr="006F64C1">
        <w:rPr>
          <w:rFonts w:asciiTheme="majorHAnsi" w:eastAsia="Arial" w:hAnsiTheme="majorHAnsi" w:cs="Arial"/>
          <w:sz w:val="20"/>
          <w:szCs w:val="20"/>
        </w:rPr>
        <w:t>n de Mejoras I</w:t>
      </w:r>
      <w:r w:rsidRPr="006F64C1">
        <w:rPr>
          <w:rFonts w:asciiTheme="majorHAnsi" w:eastAsia="Arial" w:hAnsiTheme="majorHAnsi" w:cs="Arial"/>
          <w:sz w:val="20"/>
          <w:szCs w:val="20"/>
        </w:rPr>
        <w:t>nstituciona</w:t>
      </w:r>
      <w:r w:rsidR="009952BB" w:rsidRPr="006F64C1">
        <w:rPr>
          <w:rFonts w:asciiTheme="majorHAnsi" w:eastAsia="Arial" w:hAnsiTheme="majorHAnsi" w:cs="Arial"/>
          <w:sz w:val="20"/>
          <w:szCs w:val="20"/>
        </w:rPr>
        <w:t>l (PEDI)</w:t>
      </w:r>
      <w:r w:rsidRPr="006F64C1">
        <w:rPr>
          <w:rFonts w:asciiTheme="majorHAnsi" w:eastAsia="Arial" w:hAnsiTheme="majorHAnsi" w:cs="Arial"/>
          <w:sz w:val="20"/>
          <w:szCs w:val="20"/>
        </w:rPr>
        <w:t xml:space="preserve">, se identifica en la sección del ámbito educativo (Pág. 30), que debe existir una </w:t>
      </w:r>
      <w:r w:rsidRPr="006F64C1">
        <w:rPr>
          <w:rFonts w:asciiTheme="majorHAnsi" w:eastAsia="Arial" w:hAnsiTheme="majorHAnsi" w:cs="Arial"/>
          <w:b/>
          <w:bCs/>
          <w:sz w:val="20"/>
          <w:szCs w:val="20"/>
        </w:rPr>
        <w:t>“educación centrada en el aprendizaje y en el estudiante”.</w:t>
      </w:r>
    </w:p>
    <w:p w:rsidR="00EB5247" w:rsidRPr="006F64C1" w:rsidRDefault="002A737F" w:rsidP="00717037">
      <w:pPr>
        <w:pStyle w:val="Normal1"/>
        <w:contextualSpacing/>
        <w:rPr>
          <w:rFonts w:asciiTheme="majorHAnsi" w:eastAsia="Arial" w:hAnsiTheme="majorHAnsi" w:cs="Arial"/>
          <w:sz w:val="20"/>
          <w:szCs w:val="20"/>
        </w:rPr>
      </w:pPr>
      <w:r w:rsidRPr="006F64C1">
        <w:rPr>
          <w:rFonts w:asciiTheme="majorHAnsi" w:eastAsia="Arial" w:hAnsiTheme="majorHAnsi" w:cs="Arial"/>
          <w:sz w:val="20"/>
          <w:szCs w:val="20"/>
        </w:rPr>
        <w:t>Este paradigma, se profundiza en el mismo documento (PEDI-UTM, pág. 30-31), cuando se hace un análisis de la vida académica y gestión de la UTM y se considera entre varios aspectos:</w:t>
      </w:r>
    </w:p>
    <w:p w:rsidR="00EB5247" w:rsidRPr="006F64C1" w:rsidRDefault="002A737F" w:rsidP="00717037">
      <w:pPr>
        <w:pStyle w:val="Normal1"/>
        <w:contextualSpacing/>
        <w:rPr>
          <w:rFonts w:asciiTheme="majorHAnsi" w:eastAsia="Arial" w:hAnsiTheme="majorHAnsi" w:cs="Arial"/>
          <w:sz w:val="20"/>
          <w:szCs w:val="20"/>
        </w:rPr>
      </w:pPr>
      <w:r w:rsidRPr="006F64C1">
        <w:rPr>
          <w:rFonts w:asciiTheme="majorHAnsi" w:eastAsia="Arial" w:hAnsiTheme="majorHAnsi" w:cs="Arial"/>
          <w:sz w:val="20"/>
          <w:szCs w:val="20"/>
        </w:rPr>
        <w:t>El objetivo estratégico núm</w:t>
      </w:r>
      <w:r w:rsidR="009952BB" w:rsidRPr="006F64C1">
        <w:rPr>
          <w:rFonts w:asciiTheme="majorHAnsi" w:eastAsia="Arial" w:hAnsiTheme="majorHAnsi" w:cs="Arial"/>
          <w:sz w:val="20"/>
          <w:szCs w:val="20"/>
        </w:rPr>
        <w:t>ero ocho del PEDI</w:t>
      </w:r>
      <w:r w:rsidRPr="006F64C1">
        <w:rPr>
          <w:rFonts w:asciiTheme="majorHAnsi" w:eastAsia="Arial" w:hAnsiTheme="majorHAnsi" w:cs="Arial"/>
          <w:sz w:val="20"/>
          <w:szCs w:val="20"/>
        </w:rPr>
        <w:t xml:space="preserve"> plantea la necesidad de </w:t>
      </w:r>
      <w:r w:rsidRPr="006F64C1">
        <w:rPr>
          <w:rFonts w:asciiTheme="majorHAnsi" w:eastAsia="Arial" w:hAnsiTheme="majorHAnsi" w:cs="Arial"/>
          <w:b/>
          <w:bCs/>
          <w:i/>
          <w:iCs/>
          <w:sz w:val="20"/>
          <w:szCs w:val="20"/>
        </w:rPr>
        <w:t>Desarrollar el Sistema de Evaluación Periódica Integral y del Desempeño Académico de</w:t>
      </w:r>
      <w:r w:rsidR="00552E0B">
        <w:rPr>
          <w:rFonts w:asciiTheme="majorHAnsi" w:eastAsia="Arial" w:hAnsiTheme="majorHAnsi" w:cs="Arial"/>
          <w:b/>
          <w:bCs/>
          <w:i/>
          <w:iCs/>
          <w:sz w:val="20"/>
          <w:szCs w:val="20"/>
        </w:rPr>
        <w:t xml:space="preserve"> </w:t>
      </w:r>
      <w:r w:rsidRPr="006F64C1">
        <w:rPr>
          <w:rFonts w:asciiTheme="majorHAnsi" w:eastAsia="Arial" w:hAnsiTheme="majorHAnsi" w:cs="Arial"/>
          <w:b/>
          <w:bCs/>
          <w:i/>
          <w:iCs/>
          <w:sz w:val="20"/>
          <w:szCs w:val="20"/>
        </w:rPr>
        <w:t>los profesores e investigadores</w:t>
      </w:r>
      <w:r w:rsidR="00717037">
        <w:rPr>
          <w:rFonts w:asciiTheme="majorHAnsi" w:eastAsia="Arial" w:hAnsiTheme="majorHAnsi" w:cs="Arial"/>
          <w:sz w:val="20"/>
          <w:szCs w:val="20"/>
        </w:rPr>
        <w:t>. Este objetivo se logró</w:t>
      </w:r>
      <w:r w:rsidRPr="006F64C1">
        <w:rPr>
          <w:rFonts w:asciiTheme="majorHAnsi" w:eastAsia="Arial" w:hAnsiTheme="majorHAnsi" w:cs="Arial"/>
          <w:sz w:val="20"/>
          <w:szCs w:val="20"/>
        </w:rPr>
        <w:t>, pero los procesos de evaluación y autoevaluación han propuesto retos y metas que alcanzar.</w:t>
      </w:r>
    </w:p>
    <w:p w:rsidR="00EB5247" w:rsidRPr="006F64C1" w:rsidRDefault="002A737F" w:rsidP="00717037">
      <w:pPr>
        <w:pStyle w:val="Normal1"/>
        <w:contextualSpacing/>
        <w:rPr>
          <w:rFonts w:asciiTheme="majorHAnsi" w:eastAsia="Arial" w:hAnsiTheme="majorHAnsi" w:cs="Arial"/>
          <w:sz w:val="20"/>
          <w:szCs w:val="20"/>
        </w:rPr>
      </w:pPr>
      <w:r w:rsidRPr="006F64C1">
        <w:rPr>
          <w:rFonts w:asciiTheme="majorHAnsi" w:eastAsia="Arial" w:hAnsiTheme="majorHAnsi" w:cs="Arial"/>
          <w:sz w:val="20"/>
          <w:szCs w:val="20"/>
        </w:rPr>
        <w:t>En el informe de evaluación de la carrera</w:t>
      </w:r>
      <w:r w:rsidR="00717037">
        <w:rPr>
          <w:rFonts w:asciiTheme="majorHAnsi" w:eastAsia="Arial" w:hAnsiTheme="majorHAnsi" w:cs="Arial"/>
          <w:sz w:val="20"/>
          <w:szCs w:val="20"/>
        </w:rPr>
        <w:t xml:space="preserve"> de </w:t>
      </w:r>
      <w:r w:rsidR="009952BB" w:rsidRPr="006F64C1">
        <w:rPr>
          <w:rFonts w:asciiTheme="majorHAnsi" w:eastAsia="Arial" w:hAnsiTheme="majorHAnsi" w:cs="Arial"/>
          <w:sz w:val="20"/>
          <w:szCs w:val="20"/>
        </w:rPr>
        <w:t>A</w:t>
      </w:r>
      <w:r w:rsidRPr="006F64C1">
        <w:rPr>
          <w:rFonts w:asciiTheme="majorHAnsi" w:eastAsia="Arial" w:hAnsiTheme="majorHAnsi" w:cs="Arial"/>
          <w:sz w:val="20"/>
          <w:szCs w:val="20"/>
        </w:rPr>
        <w:t xml:space="preserve">gronomía se dijo, </w:t>
      </w:r>
      <w:r w:rsidRPr="006F64C1">
        <w:rPr>
          <w:rFonts w:asciiTheme="majorHAnsi" w:eastAsia="Arial" w:hAnsiTheme="majorHAnsi" w:cs="Arial"/>
          <w:b/>
          <w:bCs/>
          <w:sz w:val="20"/>
          <w:szCs w:val="20"/>
        </w:rPr>
        <w:t>“faltan los informes de las evaluaciones docentes. No hay estrategias para el mejoramiento del desempeño docente.”</w:t>
      </w:r>
    </w:p>
    <w:p w:rsidR="00EB5247" w:rsidRPr="006F64C1" w:rsidRDefault="002A737F" w:rsidP="00717037">
      <w:pPr>
        <w:pStyle w:val="Normal1"/>
        <w:contextualSpacing/>
        <w:rPr>
          <w:rFonts w:asciiTheme="majorHAnsi" w:eastAsia="Arial" w:hAnsiTheme="majorHAnsi" w:cs="Arial"/>
          <w:sz w:val="20"/>
          <w:szCs w:val="20"/>
        </w:rPr>
      </w:pPr>
      <w:r w:rsidRPr="006F64C1">
        <w:rPr>
          <w:rFonts w:asciiTheme="majorHAnsi" w:eastAsia="Arial" w:hAnsiTheme="majorHAnsi" w:cs="Arial"/>
          <w:sz w:val="20"/>
          <w:szCs w:val="20"/>
          <w:lang w:val="es-EC"/>
        </w:rPr>
        <w:t xml:space="preserve">Por lo que si se desea mejorar la calidad de los servicios educativos se requiere </w:t>
      </w:r>
      <w:r w:rsidR="00552E0B">
        <w:rPr>
          <w:rFonts w:asciiTheme="majorHAnsi" w:eastAsia="Arial" w:hAnsiTheme="majorHAnsi" w:cs="Arial"/>
          <w:sz w:val="20"/>
          <w:szCs w:val="20"/>
          <w:lang w:val="es-EC"/>
        </w:rPr>
        <w:t>que se suplan</w:t>
      </w:r>
      <w:r w:rsidRPr="006F64C1">
        <w:rPr>
          <w:rFonts w:asciiTheme="majorHAnsi" w:eastAsia="Arial" w:hAnsiTheme="majorHAnsi" w:cs="Arial"/>
          <w:sz w:val="20"/>
          <w:szCs w:val="20"/>
          <w:lang w:val="es-EC"/>
        </w:rPr>
        <w:t xml:space="preserve"> estas necesidades detectadas en el funcionamiento académico de la </w:t>
      </w:r>
      <w:r w:rsidR="00717037" w:rsidRPr="006F64C1">
        <w:rPr>
          <w:rFonts w:asciiTheme="majorHAnsi" w:eastAsia="Arial" w:hAnsiTheme="majorHAnsi" w:cs="Arial"/>
          <w:sz w:val="20"/>
          <w:szCs w:val="20"/>
          <w:lang w:val="es-EC"/>
        </w:rPr>
        <w:t>UTM</w:t>
      </w:r>
      <w:r w:rsidR="00552E0B">
        <w:rPr>
          <w:rFonts w:asciiTheme="majorHAnsi" w:eastAsia="Arial" w:hAnsiTheme="majorHAnsi" w:cs="Arial"/>
          <w:sz w:val="20"/>
          <w:szCs w:val="20"/>
          <w:lang w:val="es-EC"/>
        </w:rPr>
        <w:t>:</w:t>
      </w:r>
    </w:p>
    <w:p w:rsidR="00EB5247" w:rsidRPr="006F64C1" w:rsidRDefault="00717037" w:rsidP="00552E0B">
      <w:pPr>
        <w:pStyle w:val="Normal1"/>
        <w:numPr>
          <w:ilvl w:val="0"/>
          <w:numId w:val="35"/>
        </w:numPr>
        <w:contextualSpacing/>
        <w:rPr>
          <w:rFonts w:asciiTheme="majorHAnsi" w:eastAsia="Arial" w:hAnsiTheme="majorHAnsi" w:cs="Arial"/>
          <w:sz w:val="20"/>
          <w:szCs w:val="20"/>
        </w:rPr>
      </w:pPr>
      <w:r>
        <w:rPr>
          <w:rFonts w:asciiTheme="majorHAnsi" w:eastAsia="Arial" w:hAnsiTheme="majorHAnsi" w:cs="Arial"/>
          <w:sz w:val="20"/>
          <w:szCs w:val="20"/>
        </w:rPr>
        <w:t xml:space="preserve">Rediseñar </w:t>
      </w:r>
      <w:r w:rsidR="002A737F" w:rsidRPr="006F64C1">
        <w:rPr>
          <w:rFonts w:asciiTheme="majorHAnsi" w:eastAsia="Arial" w:hAnsiTheme="majorHAnsi" w:cs="Arial"/>
          <w:sz w:val="20"/>
          <w:szCs w:val="20"/>
        </w:rPr>
        <w:t>el Sistema de Evaluación Integral del Desempeño Docente. </w:t>
      </w:r>
    </w:p>
    <w:p w:rsidR="00EB5247" w:rsidRPr="006F64C1" w:rsidRDefault="002A737F" w:rsidP="00552E0B">
      <w:pPr>
        <w:pStyle w:val="Normal1"/>
        <w:numPr>
          <w:ilvl w:val="0"/>
          <w:numId w:val="35"/>
        </w:numPr>
        <w:contextualSpacing/>
        <w:rPr>
          <w:rFonts w:asciiTheme="majorHAnsi" w:eastAsia="Arial" w:hAnsiTheme="majorHAnsi" w:cs="Arial"/>
          <w:sz w:val="20"/>
          <w:szCs w:val="20"/>
        </w:rPr>
      </w:pPr>
      <w:r w:rsidRPr="006F64C1">
        <w:rPr>
          <w:rFonts w:asciiTheme="majorHAnsi" w:eastAsia="Arial" w:hAnsiTheme="majorHAnsi" w:cs="Arial"/>
          <w:sz w:val="20"/>
          <w:szCs w:val="20"/>
        </w:rPr>
        <w:t>Evaluar al 100% de los profesores. </w:t>
      </w:r>
    </w:p>
    <w:p w:rsidR="00EB5247" w:rsidRPr="006F64C1" w:rsidRDefault="002A737F" w:rsidP="00552E0B">
      <w:pPr>
        <w:pStyle w:val="Normal1"/>
        <w:numPr>
          <w:ilvl w:val="0"/>
          <w:numId w:val="35"/>
        </w:numPr>
        <w:contextualSpacing/>
        <w:rPr>
          <w:rFonts w:asciiTheme="majorHAnsi" w:eastAsia="Arial" w:hAnsiTheme="majorHAnsi" w:cs="Arial"/>
          <w:sz w:val="20"/>
          <w:szCs w:val="20"/>
        </w:rPr>
      </w:pPr>
      <w:r w:rsidRPr="006F64C1">
        <w:rPr>
          <w:rFonts w:asciiTheme="majorHAnsi" w:eastAsia="Arial" w:hAnsiTheme="majorHAnsi" w:cs="Arial"/>
          <w:sz w:val="20"/>
          <w:szCs w:val="20"/>
        </w:rPr>
        <w:t>Ejecutar un Plan de Capacitación en función de los resultados de la evaluación.</w:t>
      </w:r>
    </w:p>
    <w:p w:rsidR="00EB5247" w:rsidRPr="006F64C1" w:rsidRDefault="002A737F" w:rsidP="00552E0B">
      <w:pPr>
        <w:pStyle w:val="Normal1"/>
        <w:numPr>
          <w:ilvl w:val="0"/>
          <w:numId w:val="35"/>
        </w:numPr>
        <w:contextualSpacing/>
        <w:rPr>
          <w:rFonts w:asciiTheme="majorHAnsi" w:eastAsia="Arial" w:hAnsiTheme="majorHAnsi" w:cs="Arial"/>
          <w:sz w:val="20"/>
          <w:szCs w:val="20"/>
        </w:rPr>
      </w:pPr>
      <w:r w:rsidRPr="006F64C1">
        <w:rPr>
          <w:rFonts w:asciiTheme="majorHAnsi" w:eastAsia="Arial" w:hAnsiTheme="majorHAnsi" w:cs="Arial"/>
          <w:sz w:val="20"/>
          <w:szCs w:val="20"/>
        </w:rPr>
        <w:t xml:space="preserve">Implementar el modelo educativo de la </w:t>
      </w:r>
      <w:r w:rsidR="00717037" w:rsidRPr="006F64C1">
        <w:rPr>
          <w:rFonts w:asciiTheme="majorHAnsi" w:eastAsia="Arial" w:hAnsiTheme="majorHAnsi" w:cs="Arial"/>
          <w:sz w:val="20"/>
          <w:szCs w:val="20"/>
        </w:rPr>
        <w:t>UTM</w:t>
      </w:r>
      <w:r w:rsidRPr="006F64C1">
        <w:rPr>
          <w:rFonts w:asciiTheme="majorHAnsi" w:eastAsia="Arial" w:hAnsiTheme="majorHAnsi" w:cs="Arial"/>
          <w:sz w:val="20"/>
          <w:szCs w:val="20"/>
        </w:rPr>
        <w:t>.</w:t>
      </w:r>
    </w:p>
    <w:p w:rsidR="00EB5247" w:rsidRPr="006F64C1" w:rsidRDefault="002A737F" w:rsidP="00552E0B">
      <w:pPr>
        <w:pStyle w:val="Normal1"/>
        <w:numPr>
          <w:ilvl w:val="0"/>
          <w:numId w:val="35"/>
        </w:numPr>
        <w:contextualSpacing/>
        <w:rPr>
          <w:rFonts w:asciiTheme="majorHAnsi" w:eastAsia="Arial" w:hAnsiTheme="majorHAnsi" w:cs="Arial"/>
          <w:sz w:val="20"/>
          <w:szCs w:val="20"/>
        </w:rPr>
      </w:pPr>
      <w:r w:rsidRPr="006F64C1">
        <w:rPr>
          <w:rFonts w:asciiTheme="majorHAnsi" w:eastAsia="Arial" w:hAnsiTheme="majorHAnsi" w:cs="Arial"/>
          <w:sz w:val="20"/>
          <w:szCs w:val="20"/>
        </w:rPr>
        <w:t xml:space="preserve">Una prioridad para la UTM, es establecer un Sistema de Evaluación del Desempeño docente, que permita utilizar </w:t>
      </w:r>
      <w:r w:rsidRPr="006F64C1">
        <w:rPr>
          <w:rFonts w:asciiTheme="majorHAnsi" w:eastAsia="Arial" w:hAnsiTheme="majorHAnsi" w:cs="Arial"/>
          <w:b/>
          <w:bCs/>
          <w:sz w:val="20"/>
          <w:szCs w:val="20"/>
        </w:rPr>
        <w:t>sus resultados para realizar una capacitación del profesorado.</w:t>
      </w:r>
    </w:p>
    <w:p w:rsidR="00EB5247" w:rsidRPr="006F64C1" w:rsidRDefault="00717037" w:rsidP="00552E0B">
      <w:pPr>
        <w:pStyle w:val="Normal1"/>
        <w:numPr>
          <w:ilvl w:val="0"/>
          <w:numId w:val="35"/>
        </w:numPr>
        <w:contextualSpacing/>
        <w:rPr>
          <w:rFonts w:asciiTheme="majorHAnsi" w:eastAsia="Arial" w:hAnsiTheme="majorHAnsi" w:cs="Arial"/>
          <w:sz w:val="20"/>
          <w:szCs w:val="20"/>
        </w:rPr>
      </w:pPr>
      <w:r>
        <w:rPr>
          <w:rFonts w:asciiTheme="majorHAnsi" w:eastAsia="Arial" w:hAnsiTheme="majorHAnsi" w:cs="Arial"/>
          <w:b/>
          <w:bCs/>
          <w:sz w:val="20"/>
          <w:szCs w:val="20"/>
        </w:rPr>
        <w:t>L</w:t>
      </w:r>
      <w:r w:rsidR="002A737F" w:rsidRPr="006F64C1">
        <w:rPr>
          <w:rFonts w:asciiTheme="majorHAnsi" w:eastAsia="Arial" w:hAnsiTheme="majorHAnsi" w:cs="Arial"/>
          <w:b/>
          <w:bCs/>
          <w:sz w:val="20"/>
          <w:szCs w:val="20"/>
        </w:rPr>
        <w:t xml:space="preserve">a necesidad de capacitar </w:t>
      </w:r>
      <w:r w:rsidR="002A737F" w:rsidRPr="006F64C1">
        <w:rPr>
          <w:rFonts w:asciiTheme="majorHAnsi" w:eastAsia="Arial" w:hAnsiTheme="majorHAnsi" w:cs="Arial"/>
          <w:sz w:val="20"/>
          <w:szCs w:val="20"/>
        </w:rPr>
        <w:t xml:space="preserve">y preparar al profesorado para un cambio de paradigma, que permita implementar todo el rediseño de las carreras, desde el Modelo Educativo que se propone la </w:t>
      </w:r>
      <w:r w:rsidRPr="006F64C1">
        <w:rPr>
          <w:rFonts w:asciiTheme="majorHAnsi" w:eastAsia="Arial" w:hAnsiTheme="majorHAnsi" w:cs="Arial"/>
          <w:sz w:val="20"/>
          <w:szCs w:val="20"/>
        </w:rPr>
        <w:t>UTM</w:t>
      </w:r>
      <w:r w:rsidR="002A737F" w:rsidRPr="006F64C1">
        <w:rPr>
          <w:rFonts w:asciiTheme="majorHAnsi" w:eastAsia="Arial" w:hAnsiTheme="majorHAnsi" w:cs="Arial"/>
          <w:sz w:val="20"/>
          <w:szCs w:val="20"/>
        </w:rPr>
        <w:t>.</w:t>
      </w:r>
    </w:p>
    <w:p w:rsidR="00EB5247" w:rsidRPr="006F64C1" w:rsidRDefault="002A737F" w:rsidP="00552E0B">
      <w:pPr>
        <w:pStyle w:val="Normal1"/>
        <w:numPr>
          <w:ilvl w:val="0"/>
          <w:numId w:val="35"/>
        </w:numPr>
        <w:contextualSpacing/>
        <w:rPr>
          <w:rFonts w:asciiTheme="majorHAnsi" w:eastAsia="Arial" w:hAnsiTheme="majorHAnsi" w:cs="Arial"/>
          <w:sz w:val="20"/>
          <w:szCs w:val="20"/>
        </w:rPr>
      </w:pPr>
      <w:r w:rsidRPr="006F64C1">
        <w:rPr>
          <w:rFonts w:asciiTheme="majorHAnsi" w:eastAsia="Arial" w:hAnsiTheme="majorHAnsi" w:cs="Arial"/>
          <w:sz w:val="20"/>
          <w:szCs w:val="20"/>
        </w:rPr>
        <w:t xml:space="preserve">Cumplir con los estándares de calidad propuestos por el </w:t>
      </w:r>
      <w:r w:rsidR="00717037" w:rsidRPr="006F64C1">
        <w:rPr>
          <w:rFonts w:asciiTheme="majorHAnsi" w:eastAsia="Arial" w:hAnsiTheme="majorHAnsi" w:cs="Arial"/>
          <w:sz w:val="20"/>
          <w:szCs w:val="20"/>
        </w:rPr>
        <w:t>CEAACES</w:t>
      </w:r>
      <w:r w:rsidRPr="006F64C1">
        <w:rPr>
          <w:rFonts w:asciiTheme="majorHAnsi" w:eastAsia="Arial" w:hAnsiTheme="majorHAnsi" w:cs="Arial"/>
          <w:sz w:val="20"/>
          <w:szCs w:val="20"/>
        </w:rPr>
        <w:t xml:space="preserve"> con el objetivo de mejorar la categoría en la que actualmente se encuentra.</w:t>
      </w:r>
    </w:p>
    <w:p w:rsidR="005445A2" w:rsidRPr="000B05C5" w:rsidRDefault="005445A2" w:rsidP="000B05C5">
      <w:pPr>
        <w:pStyle w:val="Normal1"/>
        <w:tabs>
          <w:tab w:val="left" w:pos="284"/>
        </w:tabs>
        <w:contextualSpacing/>
        <w:rPr>
          <w:rFonts w:asciiTheme="majorHAnsi" w:eastAsia="Arial" w:hAnsiTheme="majorHAnsi" w:cs="Arial"/>
          <w:sz w:val="24"/>
          <w:szCs w:val="24"/>
        </w:rPr>
      </w:pPr>
    </w:p>
    <w:p w:rsidR="005445A2" w:rsidRPr="000B05C5" w:rsidRDefault="00CA4281" w:rsidP="00717037">
      <w:pPr>
        <w:pStyle w:val="Normal1"/>
        <w:ind w:firstLine="0"/>
        <w:contextualSpacing/>
        <w:rPr>
          <w:rFonts w:asciiTheme="majorHAnsi" w:eastAsia="Arial" w:hAnsiTheme="majorHAnsi" w:cs="Arial"/>
          <w:b/>
          <w:smallCaps/>
        </w:rPr>
      </w:pPr>
      <w:r>
        <w:rPr>
          <w:rFonts w:asciiTheme="majorHAnsi" w:eastAsia="Arial" w:hAnsiTheme="majorHAnsi" w:cs="Arial"/>
          <w:b/>
          <w:smallCaps/>
        </w:rPr>
        <w:t>7</w:t>
      </w:r>
      <w:r w:rsidR="00591F8B" w:rsidRPr="000B05C5">
        <w:rPr>
          <w:rFonts w:asciiTheme="majorHAnsi" w:eastAsia="Arial" w:hAnsiTheme="majorHAnsi" w:cs="Arial"/>
          <w:b/>
          <w:smallCaps/>
        </w:rPr>
        <w:t>.- Metodología de trabajo: investigación – acción.</w:t>
      </w:r>
    </w:p>
    <w:p w:rsidR="00765B55" w:rsidRPr="00765B55" w:rsidRDefault="00765B55" w:rsidP="00765B55">
      <w:pPr>
        <w:ind w:firstLine="0"/>
        <w:rPr>
          <w:rFonts w:ascii="Cambria" w:hAnsi="Cambria" w:cs="Arial"/>
          <w:sz w:val="20"/>
          <w:szCs w:val="20"/>
        </w:rPr>
      </w:pPr>
      <w:r w:rsidRPr="00765B55">
        <w:rPr>
          <w:rFonts w:ascii="Cambria" w:hAnsi="Cambria" w:cs="Arial"/>
          <w:sz w:val="20"/>
          <w:szCs w:val="20"/>
        </w:rPr>
        <w:t>En las cuatro tesis se emplea una investigación mixta: cualitativa y cuantitativa.</w:t>
      </w:r>
    </w:p>
    <w:p w:rsidR="00765B55" w:rsidRPr="00765B55" w:rsidRDefault="00765B55" w:rsidP="00552E0B">
      <w:pPr>
        <w:rPr>
          <w:rFonts w:ascii="Cambria" w:hAnsi="Cambria" w:cs="Arial"/>
          <w:sz w:val="20"/>
          <w:szCs w:val="20"/>
        </w:rPr>
      </w:pPr>
      <w:r w:rsidRPr="00765B55">
        <w:rPr>
          <w:rFonts w:ascii="Cambria" w:hAnsi="Cambria" w:cs="Arial"/>
          <w:sz w:val="20"/>
          <w:szCs w:val="20"/>
        </w:rPr>
        <w:t>En la cuantitativa se utilizan estadísticos descriptivos y correlaciones entre variables que ayudan a la comprensión de cómo está el tema en la actualidad en la UTM.</w:t>
      </w:r>
    </w:p>
    <w:p w:rsidR="00765B55" w:rsidRPr="00765B55" w:rsidRDefault="00765B55" w:rsidP="00552E0B">
      <w:pPr>
        <w:rPr>
          <w:rFonts w:ascii="Cambria" w:hAnsi="Cambria" w:cs="Arial"/>
          <w:sz w:val="20"/>
          <w:szCs w:val="20"/>
        </w:rPr>
      </w:pPr>
      <w:r w:rsidRPr="00765B55">
        <w:rPr>
          <w:rFonts w:ascii="Cambria" w:hAnsi="Cambria" w:cs="Arial"/>
          <w:sz w:val="20"/>
          <w:szCs w:val="20"/>
        </w:rPr>
        <w:t>En la metodología cualitativa, por las características del trabajo que se realiza, que permite un proceso reflexivo vinculando investigación, acción y formación, se decidió trabajar desde un planteamiento de Investigación-Acción.</w:t>
      </w:r>
    </w:p>
    <w:p w:rsidR="00765B55" w:rsidRPr="00765B55" w:rsidRDefault="00765B55" w:rsidP="00552E0B">
      <w:pPr>
        <w:rPr>
          <w:rFonts w:ascii="Cambria" w:hAnsi="Cambria" w:cs="Arial"/>
          <w:sz w:val="20"/>
          <w:szCs w:val="20"/>
        </w:rPr>
      </w:pPr>
      <w:r w:rsidRPr="00765B55">
        <w:rPr>
          <w:rFonts w:ascii="Cambria" w:hAnsi="Cambria" w:cs="Arial"/>
          <w:sz w:val="20"/>
          <w:szCs w:val="20"/>
        </w:rPr>
        <w:t>Algunos autores lo definen</w:t>
      </w:r>
      <w:r w:rsidR="00552E0B">
        <w:rPr>
          <w:rFonts w:ascii="Cambria" w:hAnsi="Cambria" w:cs="Arial"/>
          <w:sz w:val="20"/>
          <w:szCs w:val="20"/>
        </w:rPr>
        <w:t xml:space="preserve"> a partir de los siguientes elementos</w:t>
      </w:r>
      <w:r w:rsidRPr="00765B55">
        <w:rPr>
          <w:rFonts w:ascii="Cambria" w:hAnsi="Cambria" w:cs="Arial"/>
          <w:sz w:val="20"/>
          <w:szCs w:val="20"/>
        </w:rPr>
        <w:t>:</w:t>
      </w:r>
    </w:p>
    <w:p w:rsidR="00765B55" w:rsidRPr="00765B55" w:rsidRDefault="00765B55" w:rsidP="00552E0B">
      <w:pPr>
        <w:numPr>
          <w:ilvl w:val="0"/>
          <w:numId w:val="29"/>
        </w:numPr>
        <w:rPr>
          <w:rFonts w:ascii="Cambria" w:hAnsi="Cambria" w:cs="Arial"/>
          <w:sz w:val="20"/>
          <w:szCs w:val="20"/>
        </w:rPr>
      </w:pPr>
      <w:r>
        <w:rPr>
          <w:rFonts w:ascii="Cambria" w:hAnsi="Cambria" w:cs="Arial"/>
          <w:bCs/>
          <w:sz w:val="20"/>
          <w:szCs w:val="20"/>
          <w:lang w:val="es-ES_tradnl"/>
        </w:rPr>
        <w:t>Proceso reflexivo que vincula</w:t>
      </w:r>
      <w:r w:rsidRPr="00765B55">
        <w:rPr>
          <w:rFonts w:ascii="Cambria" w:hAnsi="Cambria" w:cs="Arial"/>
          <w:bCs/>
          <w:sz w:val="20"/>
          <w:szCs w:val="20"/>
          <w:lang w:val="es-ES_tradnl"/>
        </w:rPr>
        <w:t xml:space="preserve"> </w:t>
      </w:r>
      <w:r>
        <w:rPr>
          <w:rFonts w:ascii="Cambria" w:hAnsi="Cambria" w:cs="Arial"/>
          <w:bCs/>
          <w:sz w:val="20"/>
          <w:szCs w:val="20"/>
          <w:lang w:val="es-ES_tradnl"/>
        </w:rPr>
        <w:t xml:space="preserve">investigación, </w:t>
      </w:r>
      <w:r w:rsidR="002E06E1">
        <w:rPr>
          <w:rFonts w:ascii="Cambria" w:hAnsi="Cambria" w:cs="Arial"/>
          <w:bCs/>
          <w:sz w:val="20"/>
          <w:szCs w:val="20"/>
          <w:lang w:val="es-ES_tradnl"/>
        </w:rPr>
        <w:t>acción y</w:t>
      </w:r>
      <w:r w:rsidRPr="00765B55">
        <w:rPr>
          <w:rFonts w:ascii="Cambria" w:hAnsi="Cambria" w:cs="Arial"/>
          <w:bCs/>
          <w:sz w:val="20"/>
          <w:szCs w:val="20"/>
          <w:lang w:val="es-ES_tradnl"/>
        </w:rPr>
        <w:t xml:space="preserve"> formación, realizada por profesionales de las ciencias sociales, acerca de su propia práctica. Se lleva a cabo en equipo, con o sin ayuda de un facilitador externo al grupo (Bartolomé, 1986).</w:t>
      </w:r>
    </w:p>
    <w:p w:rsidR="00765B55" w:rsidRPr="00765B55" w:rsidRDefault="00765B55" w:rsidP="00552E0B">
      <w:pPr>
        <w:numPr>
          <w:ilvl w:val="0"/>
          <w:numId w:val="29"/>
        </w:numPr>
        <w:rPr>
          <w:rFonts w:ascii="Cambria" w:hAnsi="Cambria" w:cs="Arial"/>
          <w:sz w:val="20"/>
          <w:szCs w:val="20"/>
        </w:rPr>
      </w:pPr>
      <w:r w:rsidRPr="00765B55">
        <w:rPr>
          <w:rFonts w:ascii="Cambria" w:hAnsi="Cambria" w:cs="Arial"/>
          <w:bCs/>
          <w:sz w:val="20"/>
          <w:szCs w:val="20"/>
          <w:lang w:val="es-ES_tradnl"/>
        </w:rPr>
        <w:t>Investigación sobre la práctica, reali</w:t>
      </w:r>
      <w:r>
        <w:rPr>
          <w:rFonts w:ascii="Cambria" w:hAnsi="Cambria" w:cs="Arial"/>
          <w:bCs/>
          <w:sz w:val="20"/>
          <w:szCs w:val="20"/>
          <w:lang w:val="es-ES_tradnl"/>
        </w:rPr>
        <w:t xml:space="preserve">zada por y para los prácticos… </w:t>
      </w:r>
      <w:r w:rsidRPr="00765B55">
        <w:rPr>
          <w:rFonts w:ascii="Cambria" w:hAnsi="Cambria" w:cs="Arial"/>
          <w:bCs/>
          <w:sz w:val="20"/>
          <w:szCs w:val="20"/>
          <w:lang w:val="es-ES_tradnl"/>
        </w:rPr>
        <w:t>son participantes iguales, deben implicarse en cada una de las fases de la investigación. La implicación es</w:t>
      </w:r>
      <w:r>
        <w:rPr>
          <w:rFonts w:ascii="Cambria" w:hAnsi="Cambria" w:cs="Arial"/>
          <w:bCs/>
          <w:sz w:val="20"/>
          <w:szCs w:val="20"/>
          <w:lang w:val="es-ES_tradnl"/>
        </w:rPr>
        <w:t xml:space="preserve"> de tipo colaborativa. Requiere</w:t>
      </w:r>
      <w:r w:rsidRPr="00765B55">
        <w:rPr>
          <w:rFonts w:ascii="Cambria" w:hAnsi="Cambria" w:cs="Arial"/>
          <w:bCs/>
          <w:sz w:val="20"/>
          <w:szCs w:val="20"/>
          <w:lang w:val="es-ES_tradnl"/>
        </w:rPr>
        <w:t xml:space="preserve"> comunicación simétrica… en términos de igualdad, y una participación colaborativa en el discurso teórico, práctico y político </w:t>
      </w:r>
      <w:r w:rsidR="00552E0B">
        <w:rPr>
          <w:rFonts w:ascii="Cambria" w:hAnsi="Cambria" w:cs="Arial"/>
          <w:bCs/>
          <w:sz w:val="20"/>
          <w:szCs w:val="20"/>
          <w:lang w:val="es-ES_tradnl"/>
        </w:rPr>
        <w:t xml:space="preserve">que </w:t>
      </w:r>
      <w:r w:rsidRPr="00765B55">
        <w:rPr>
          <w:rFonts w:ascii="Cambria" w:hAnsi="Cambria" w:cs="Arial"/>
          <w:bCs/>
          <w:sz w:val="20"/>
          <w:szCs w:val="20"/>
          <w:lang w:val="es-ES_tradnl"/>
        </w:rPr>
        <w:t>es el sello de la investigación-acción (Kemmis, 1988).</w:t>
      </w:r>
    </w:p>
    <w:p w:rsidR="00765B55" w:rsidRPr="00765B55" w:rsidRDefault="00C61367" w:rsidP="00765B55">
      <w:pPr>
        <w:numPr>
          <w:ilvl w:val="0"/>
          <w:numId w:val="29"/>
        </w:numPr>
        <w:jc w:val="left"/>
        <w:rPr>
          <w:rFonts w:ascii="Cambria" w:hAnsi="Cambria" w:cs="Arial"/>
          <w:sz w:val="20"/>
          <w:szCs w:val="20"/>
        </w:rPr>
      </w:pPr>
      <w:r>
        <w:rPr>
          <w:rFonts w:ascii="Cambria" w:hAnsi="Cambria" w:cs="Arial"/>
          <w:sz w:val="20"/>
          <w:szCs w:val="20"/>
        </w:rPr>
        <w:t>Kemmis y Mc Taggart (1992</w:t>
      </w:r>
      <w:r w:rsidR="00765B55" w:rsidRPr="00765B55">
        <w:rPr>
          <w:rFonts w:ascii="Cambria" w:hAnsi="Cambria" w:cs="Arial"/>
          <w:sz w:val="20"/>
          <w:szCs w:val="20"/>
        </w:rPr>
        <w:t>) plantean que la I-A es:</w:t>
      </w:r>
    </w:p>
    <w:p w:rsidR="00765B55" w:rsidRPr="00765B55" w:rsidRDefault="00552E0B" w:rsidP="00765B55">
      <w:pPr>
        <w:numPr>
          <w:ilvl w:val="0"/>
          <w:numId w:val="28"/>
        </w:numPr>
        <w:jc w:val="left"/>
        <w:rPr>
          <w:rFonts w:ascii="Cambria" w:hAnsi="Cambria" w:cs="Arial"/>
          <w:sz w:val="20"/>
          <w:szCs w:val="20"/>
        </w:rPr>
      </w:pPr>
      <w:r>
        <w:rPr>
          <w:rFonts w:ascii="Cambria" w:hAnsi="Cambria" w:cs="Arial"/>
          <w:bCs/>
          <w:sz w:val="20"/>
          <w:szCs w:val="20"/>
          <w:lang w:val="es-ES_tradnl"/>
        </w:rPr>
        <w:t>P</w:t>
      </w:r>
      <w:r w:rsidR="00765B55" w:rsidRPr="00765B55">
        <w:rPr>
          <w:rFonts w:ascii="Cambria" w:hAnsi="Cambria" w:cs="Arial"/>
          <w:bCs/>
          <w:sz w:val="20"/>
          <w:szCs w:val="20"/>
          <w:lang w:val="es-ES_tradnl"/>
        </w:rPr>
        <w:t>articipativa: Las personas trabajan para mejorar sus propias prácticas. Sigue una espiral introspectiva: planificación-acción-observación-reflexión</w:t>
      </w:r>
    </w:p>
    <w:p w:rsidR="00765B55" w:rsidRPr="00765B55" w:rsidRDefault="00552E0B" w:rsidP="00765B55">
      <w:pPr>
        <w:numPr>
          <w:ilvl w:val="0"/>
          <w:numId w:val="28"/>
        </w:numPr>
        <w:jc w:val="left"/>
        <w:rPr>
          <w:rFonts w:ascii="Cambria" w:hAnsi="Cambria" w:cs="Arial"/>
          <w:sz w:val="20"/>
          <w:szCs w:val="20"/>
        </w:rPr>
      </w:pPr>
      <w:r>
        <w:rPr>
          <w:rFonts w:ascii="Cambria" w:hAnsi="Cambria" w:cs="Arial"/>
          <w:bCs/>
          <w:sz w:val="20"/>
          <w:szCs w:val="20"/>
          <w:lang w:val="es-ES_tradnl"/>
        </w:rPr>
        <w:t>C</w:t>
      </w:r>
      <w:r w:rsidR="00765B55" w:rsidRPr="00765B55">
        <w:rPr>
          <w:rFonts w:ascii="Cambria" w:hAnsi="Cambria" w:cs="Arial"/>
          <w:bCs/>
          <w:sz w:val="20"/>
          <w:szCs w:val="20"/>
          <w:lang w:val="es-ES_tradnl"/>
        </w:rPr>
        <w:t>olaborativa: Se realiza en grupo por las personas implicadas.</w:t>
      </w:r>
    </w:p>
    <w:p w:rsidR="00765B55" w:rsidRPr="00765B55" w:rsidRDefault="00765B55" w:rsidP="00765B55">
      <w:pPr>
        <w:numPr>
          <w:ilvl w:val="0"/>
          <w:numId w:val="28"/>
        </w:numPr>
        <w:jc w:val="left"/>
        <w:rPr>
          <w:rFonts w:ascii="Cambria" w:hAnsi="Cambria" w:cs="Arial"/>
          <w:sz w:val="20"/>
          <w:szCs w:val="20"/>
        </w:rPr>
      </w:pPr>
      <w:r w:rsidRPr="00765B55">
        <w:rPr>
          <w:rFonts w:ascii="Cambria" w:hAnsi="Cambria" w:cs="Arial"/>
          <w:bCs/>
          <w:sz w:val="20"/>
          <w:szCs w:val="20"/>
          <w:lang w:val="es-ES_tradnl"/>
        </w:rPr>
        <w:t>Proceso sistemático de aprendizaje orientado a la praxis.</w:t>
      </w:r>
    </w:p>
    <w:p w:rsidR="00765B55" w:rsidRPr="00765B55" w:rsidRDefault="00765B55" w:rsidP="00552E0B">
      <w:pPr>
        <w:numPr>
          <w:ilvl w:val="0"/>
          <w:numId w:val="28"/>
        </w:numPr>
        <w:rPr>
          <w:rFonts w:ascii="Cambria" w:hAnsi="Cambria" w:cs="Arial"/>
          <w:sz w:val="20"/>
          <w:szCs w:val="20"/>
        </w:rPr>
      </w:pPr>
      <w:r w:rsidRPr="00765B55">
        <w:rPr>
          <w:rFonts w:ascii="Cambria" w:hAnsi="Cambria" w:cs="Arial"/>
          <w:bCs/>
          <w:sz w:val="20"/>
          <w:szCs w:val="20"/>
          <w:lang w:val="es-ES_tradnl"/>
        </w:rPr>
        <w:t>Induce a teorizar sobre la práctica.</w:t>
      </w:r>
    </w:p>
    <w:p w:rsidR="00765B55" w:rsidRPr="00765B55" w:rsidRDefault="00765B55" w:rsidP="00552E0B">
      <w:pPr>
        <w:numPr>
          <w:ilvl w:val="0"/>
          <w:numId w:val="28"/>
        </w:numPr>
        <w:rPr>
          <w:rFonts w:ascii="Cambria" w:hAnsi="Cambria" w:cs="Arial"/>
          <w:sz w:val="20"/>
          <w:szCs w:val="20"/>
        </w:rPr>
      </w:pPr>
      <w:r w:rsidRPr="00765B55">
        <w:rPr>
          <w:rFonts w:ascii="Cambria" w:hAnsi="Cambria" w:cs="Arial"/>
          <w:bCs/>
          <w:sz w:val="20"/>
          <w:szCs w:val="20"/>
          <w:lang w:val="es-ES_tradnl"/>
        </w:rPr>
        <w:t>Somete a prueba las prácticas, las ideas y las suposiciones.</w:t>
      </w:r>
    </w:p>
    <w:p w:rsidR="00765B55" w:rsidRPr="00765B55" w:rsidRDefault="00765B55" w:rsidP="00552E0B">
      <w:pPr>
        <w:numPr>
          <w:ilvl w:val="0"/>
          <w:numId w:val="28"/>
        </w:numPr>
        <w:rPr>
          <w:rFonts w:ascii="Cambria" w:hAnsi="Cambria" w:cs="Arial"/>
          <w:sz w:val="20"/>
          <w:szCs w:val="20"/>
        </w:rPr>
      </w:pPr>
      <w:r w:rsidRPr="00765B55">
        <w:rPr>
          <w:rFonts w:ascii="Cambria" w:hAnsi="Cambria" w:cs="Arial"/>
          <w:bCs/>
          <w:sz w:val="20"/>
          <w:szCs w:val="20"/>
          <w:lang w:val="es-ES_tradnl"/>
        </w:rPr>
        <w:t>Implica registrar, recopilar, analizar los propios juicios, reacciones, impresiones. Exige un diario personal para anotar reflexiones.</w:t>
      </w:r>
    </w:p>
    <w:p w:rsidR="00765B55" w:rsidRPr="00765B55" w:rsidRDefault="00765B55" w:rsidP="00552E0B">
      <w:pPr>
        <w:numPr>
          <w:ilvl w:val="0"/>
          <w:numId w:val="28"/>
        </w:numPr>
        <w:rPr>
          <w:rFonts w:ascii="Cambria" w:hAnsi="Cambria" w:cs="Arial"/>
          <w:sz w:val="20"/>
          <w:szCs w:val="20"/>
        </w:rPr>
      </w:pPr>
      <w:r w:rsidRPr="00765B55">
        <w:rPr>
          <w:rFonts w:ascii="Cambria" w:hAnsi="Cambria" w:cs="Arial"/>
          <w:bCs/>
          <w:sz w:val="20"/>
          <w:szCs w:val="20"/>
          <w:lang w:val="es-ES_tradnl"/>
        </w:rPr>
        <w:lastRenderedPageBreak/>
        <w:t>Es proceso político porque afecta a las personas, realiza anál</w:t>
      </w:r>
      <w:r w:rsidR="00552E0B">
        <w:rPr>
          <w:rFonts w:ascii="Cambria" w:hAnsi="Cambria" w:cs="Arial"/>
          <w:bCs/>
          <w:sz w:val="20"/>
          <w:szCs w:val="20"/>
          <w:lang w:val="es-ES_tradnl"/>
        </w:rPr>
        <w:t>isis crítico de situaciones; pre</w:t>
      </w:r>
      <w:r w:rsidRPr="00765B55">
        <w:rPr>
          <w:rFonts w:ascii="Cambria" w:hAnsi="Cambria" w:cs="Arial"/>
          <w:bCs/>
          <w:sz w:val="20"/>
          <w:szCs w:val="20"/>
          <w:lang w:val="es-ES_tradnl"/>
        </w:rPr>
        <w:t>cede progresivamente a cambios más amplios.</w:t>
      </w:r>
    </w:p>
    <w:p w:rsidR="00765B55" w:rsidRPr="00765B55" w:rsidRDefault="00765B55" w:rsidP="00765B55">
      <w:pPr>
        <w:rPr>
          <w:rFonts w:ascii="Cambria" w:hAnsi="Cambria" w:cs="Arial"/>
          <w:sz w:val="20"/>
          <w:szCs w:val="20"/>
        </w:rPr>
      </w:pPr>
      <w:r w:rsidRPr="00765B55">
        <w:rPr>
          <w:rFonts w:ascii="Cambria" w:hAnsi="Cambria" w:cs="Arial"/>
          <w:sz w:val="20"/>
          <w:szCs w:val="20"/>
        </w:rPr>
        <w:t>Desde estos planteamientos que coinciden con los objetivos de nuestro trabajo se buscó el modelo de Investigación que más se acercaba a las posibilidades de trabajo real con los docentes. Se eligió un modelo técnico (Kemmis) por la existencia de asesores que conducirán el proceso hacia un planteamiento emancipatorio que tendrá lugar cuando el profesorado tome la in</w:t>
      </w:r>
      <w:r>
        <w:rPr>
          <w:rFonts w:ascii="Cambria" w:hAnsi="Cambria" w:cs="Arial"/>
          <w:sz w:val="20"/>
          <w:szCs w:val="20"/>
        </w:rPr>
        <w:t>iciativa del cambio y aprenda a</w:t>
      </w:r>
      <w:r w:rsidRPr="00765B55">
        <w:rPr>
          <w:rFonts w:ascii="Cambria" w:hAnsi="Cambria" w:cs="Arial"/>
          <w:sz w:val="20"/>
          <w:szCs w:val="20"/>
        </w:rPr>
        <w:t xml:space="preserve"> plantear procesos de Reflexión-Acción-Reflexión.</w:t>
      </w:r>
    </w:p>
    <w:p w:rsidR="00765B55" w:rsidRPr="00765B55" w:rsidRDefault="00765B55" w:rsidP="00765B55">
      <w:pPr>
        <w:rPr>
          <w:rFonts w:ascii="Cambria" w:hAnsi="Cambria" w:cs="Arial"/>
          <w:sz w:val="20"/>
          <w:szCs w:val="20"/>
        </w:rPr>
      </w:pPr>
      <w:r w:rsidRPr="00765B55">
        <w:rPr>
          <w:rFonts w:ascii="Cambria" w:hAnsi="Cambria" w:cs="Arial"/>
          <w:sz w:val="20"/>
          <w:szCs w:val="20"/>
        </w:rPr>
        <w:t>El modelo que se emplea se lleva a cabo con e</w:t>
      </w:r>
      <w:r>
        <w:rPr>
          <w:rFonts w:ascii="Cambria" w:hAnsi="Cambria" w:cs="Arial"/>
          <w:sz w:val="20"/>
          <w:szCs w:val="20"/>
        </w:rPr>
        <w:t>l apoyo de un grupo coordinador</w:t>
      </w:r>
      <w:r w:rsidRPr="00765B55">
        <w:rPr>
          <w:rFonts w:ascii="Cambria" w:hAnsi="Cambria" w:cs="Arial"/>
          <w:sz w:val="20"/>
          <w:szCs w:val="20"/>
        </w:rPr>
        <w:t xml:space="preserve"> compuesto por los doctorandos y algunos de los profesores de las Facultades correspondientes.</w:t>
      </w:r>
    </w:p>
    <w:p w:rsidR="00765B55" w:rsidRPr="00765B55" w:rsidRDefault="00765B55" w:rsidP="00765B55">
      <w:pPr>
        <w:rPr>
          <w:rFonts w:ascii="Cambria" w:hAnsi="Cambria" w:cs="Arial"/>
          <w:sz w:val="20"/>
          <w:szCs w:val="20"/>
        </w:rPr>
      </w:pPr>
      <w:r w:rsidRPr="00765B55">
        <w:rPr>
          <w:rFonts w:ascii="Cambria" w:hAnsi="Cambria" w:cs="Arial"/>
          <w:sz w:val="20"/>
          <w:szCs w:val="20"/>
        </w:rPr>
        <w:t>El proceso de la I-A tiene un planteamiento en espiral con 3 ciclos de trabajo con los profesores que permita la reflexión-formación-formulación de estrategias nuevas-elaboración de nuevos instrumentos-trabajo en el aula y vuelta a la reflexión.</w:t>
      </w:r>
    </w:p>
    <w:p w:rsidR="00360DC4" w:rsidRDefault="00360DC4" w:rsidP="000B05C5">
      <w:pPr>
        <w:contextualSpacing/>
        <w:rPr>
          <w:rFonts w:asciiTheme="majorHAnsi" w:hAnsiTheme="majorHAnsi" w:cs="Arial"/>
          <w:b/>
          <w:sz w:val="24"/>
          <w:szCs w:val="24"/>
        </w:rPr>
      </w:pPr>
    </w:p>
    <w:p w:rsidR="004234DF" w:rsidRPr="00954370" w:rsidRDefault="000C7856" w:rsidP="000B05C5">
      <w:pPr>
        <w:contextualSpacing/>
        <w:rPr>
          <w:rFonts w:asciiTheme="majorHAnsi" w:hAnsiTheme="majorHAnsi" w:cs="Arial"/>
          <w:sz w:val="24"/>
          <w:szCs w:val="24"/>
        </w:rPr>
      </w:pPr>
      <w:r>
        <w:rPr>
          <w:rFonts w:asciiTheme="majorHAnsi" w:hAnsiTheme="majorHAnsi" w:cs="Arial"/>
          <w:noProof/>
          <w:sz w:val="24"/>
          <w:szCs w:val="24"/>
        </w:rPr>
        <mc:AlternateContent>
          <mc:Choice Requires="wpg">
            <w:drawing>
              <wp:anchor distT="0" distB="0" distL="114300" distR="114300" simplePos="0" relativeHeight="251676672" behindDoc="0" locked="0" layoutInCell="1" allowOverlap="1">
                <wp:simplePos x="0" y="0"/>
                <wp:positionH relativeFrom="column">
                  <wp:posOffset>81915</wp:posOffset>
                </wp:positionH>
                <wp:positionV relativeFrom="paragraph">
                  <wp:posOffset>149225</wp:posOffset>
                </wp:positionV>
                <wp:extent cx="5162550" cy="2404745"/>
                <wp:effectExtent l="9525" t="12700" r="9525" b="11430"/>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550" cy="2404745"/>
                          <a:chOff x="1830" y="10710"/>
                          <a:chExt cx="8130" cy="3787"/>
                        </a:xfrm>
                      </wpg:grpSpPr>
                      <wpg:grpSp>
                        <wpg:cNvPr id="2" name="Group 29"/>
                        <wpg:cNvGrpSpPr>
                          <a:grpSpLocks/>
                        </wpg:cNvGrpSpPr>
                        <wpg:grpSpPr bwMode="auto">
                          <a:xfrm>
                            <a:off x="1830" y="10710"/>
                            <a:ext cx="8130" cy="3787"/>
                            <a:chOff x="1830" y="10710"/>
                            <a:chExt cx="8130" cy="3787"/>
                          </a:xfrm>
                        </wpg:grpSpPr>
                        <wps:wsp>
                          <wps:cNvPr id="3" name="Text Box 4"/>
                          <wps:cNvSpPr txBox="1">
                            <a:spLocks noChangeArrowheads="1"/>
                          </wps:cNvSpPr>
                          <wps:spPr bwMode="auto">
                            <a:xfrm>
                              <a:off x="1830" y="10710"/>
                              <a:ext cx="8130" cy="3787"/>
                            </a:xfrm>
                            <a:prstGeom prst="rect">
                              <a:avLst/>
                            </a:prstGeom>
                            <a:solidFill>
                              <a:srgbClr val="FFFFFF"/>
                            </a:solidFill>
                            <a:ln w="9525">
                              <a:solidFill>
                                <a:srgbClr val="000000"/>
                              </a:solidFill>
                              <a:miter lim="800000"/>
                              <a:headEnd/>
                              <a:tailEnd/>
                            </a:ln>
                          </wps:spPr>
                          <wps:txbx>
                            <w:txbxContent>
                              <w:p w:rsidR="00360DC4" w:rsidRDefault="00360DC4" w:rsidP="00360DC4"/>
                              <w:p w:rsidR="002E06E1" w:rsidRDefault="002E06E1" w:rsidP="00360DC4"/>
                              <w:p w:rsidR="002E06E1" w:rsidRDefault="002E06E1" w:rsidP="00360DC4"/>
                            </w:txbxContent>
                          </wps:txbx>
                          <wps:bodyPr rot="0" vert="horz" wrap="square" lIns="91440" tIns="45720" rIns="91440" bIns="45720" anchor="t" anchorCtr="0" upright="1">
                            <a:noAutofit/>
                          </wps:bodyPr>
                        </wps:wsp>
                        <wpg:grpSp>
                          <wpg:cNvPr id="4" name="Group 11"/>
                          <wpg:cNvGrpSpPr>
                            <a:grpSpLocks/>
                          </wpg:cNvGrpSpPr>
                          <wpg:grpSpPr bwMode="auto">
                            <a:xfrm>
                              <a:off x="7020" y="12071"/>
                              <a:ext cx="2475" cy="1253"/>
                              <a:chOff x="6885" y="9105"/>
                              <a:chExt cx="2475" cy="1425"/>
                            </a:xfrm>
                          </wpg:grpSpPr>
                          <wps:wsp>
                            <wps:cNvPr id="5" name="Oval 12"/>
                            <wps:cNvSpPr>
                              <a:spLocks noChangeArrowheads="1"/>
                            </wps:cNvSpPr>
                            <wps:spPr bwMode="auto">
                              <a:xfrm>
                                <a:off x="6885" y="9105"/>
                                <a:ext cx="2475" cy="14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Text Box 13"/>
                            <wps:cNvSpPr txBox="1">
                              <a:spLocks noChangeArrowheads="1"/>
                            </wps:cNvSpPr>
                            <wps:spPr bwMode="auto">
                              <a:xfrm>
                                <a:off x="7260" y="9315"/>
                                <a:ext cx="1860"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C4" w:rsidRPr="00360DC4" w:rsidRDefault="00360DC4" w:rsidP="00360DC4">
                                  <w:pPr>
                                    <w:ind w:firstLine="0"/>
                                    <w:rPr>
                                      <w:rFonts w:ascii="Cambria" w:hAnsi="Cambria"/>
                                      <w:sz w:val="14"/>
                                      <w:szCs w:val="14"/>
                                    </w:rPr>
                                  </w:pPr>
                                  <w:r w:rsidRPr="00360DC4">
                                    <w:rPr>
                                      <w:rFonts w:ascii="Cambria" w:hAnsi="Cambria"/>
                                      <w:sz w:val="14"/>
                                      <w:szCs w:val="14"/>
                                    </w:rPr>
                                    <w:t>3º.- Formulación de estrategias de cambio para llevarlas a cabo en el aula</w:t>
                                  </w:r>
                                </w:p>
                              </w:txbxContent>
                            </wps:txbx>
                            <wps:bodyPr rot="0" vert="horz" wrap="square" lIns="91440" tIns="45720" rIns="91440" bIns="45720" anchor="t" anchorCtr="0" upright="1">
                              <a:noAutofit/>
                            </wps:bodyPr>
                          </wps:wsp>
                        </wpg:grpSp>
                        <wpg:grpSp>
                          <wpg:cNvPr id="7" name="Group 14"/>
                          <wpg:cNvGrpSpPr>
                            <a:grpSpLocks/>
                          </wpg:cNvGrpSpPr>
                          <wpg:grpSpPr bwMode="auto">
                            <a:xfrm>
                              <a:off x="4830" y="12783"/>
                              <a:ext cx="2055" cy="1254"/>
                              <a:chOff x="4695" y="10170"/>
                              <a:chExt cx="2055" cy="1425"/>
                            </a:xfrm>
                          </wpg:grpSpPr>
                          <wps:wsp>
                            <wps:cNvPr id="8" name="Oval 15"/>
                            <wps:cNvSpPr>
                              <a:spLocks noChangeArrowheads="1"/>
                            </wps:cNvSpPr>
                            <wps:spPr bwMode="auto">
                              <a:xfrm>
                                <a:off x="4695" y="10170"/>
                                <a:ext cx="2055" cy="14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Text Box 16"/>
                            <wps:cNvSpPr txBox="1">
                              <a:spLocks noChangeArrowheads="1"/>
                            </wps:cNvSpPr>
                            <wps:spPr bwMode="auto">
                              <a:xfrm>
                                <a:off x="4890" y="10500"/>
                                <a:ext cx="159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C4" w:rsidRPr="00360DC4" w:rsidRDefault="00360DC4" w:rsidP="00360DC4">
                                  <w:pPr>
                                    <w:ind w:firstLine="0"/>
                                    <w:rPr>
                                      <w:rFonts w:ascii="Cambria" w:hAnsi="Cambria"/>
                                      <w:sz w:val="14"/>
                                      <w:szCs w:val="14"/>
                                    </w:rPr>
                                  </w:pPr>
                                  <w:r w:rsidRPr="00360DC4">
                                    <w:rPr>
                                      <w:rFonts w:ascii="Cambria" w:hAnsi="Cambria"/>
                                      <w:sz w:val="14"/>
                                      <w:szCs w:val="14"/>
                                    </w:rPr>
                                    <w:t>4º.- Elaboración de instrumentos y materiales</w:t>
                                  </w:r>
                                </w:p>
                              </w:txbxContent>
                            </wps:txbx>
                            <wps:bodyPr rot="0" vert="horz" wrap="square" lIns="91440" tIns="45720" rIns="91440" bIns="45720" anchor="t" anchorCtr="0" upright="1">
                              <a:noAutofit/>
                            </wps:bodyPr>
                          </wps:wsp>
                        </wpg:grpSp>
                        <wpg:grpSp>
                          <wpg:cNvPr id="10" name="Group 17"/>
                          <wpg:cNvGrpSpPr>
                            <a:grpSpLocks/>
                          </wpg:cNvGrpSpPr>
                          <wpg:grpSpPr bwMode="auto">
                            <a:xfrm>
                              <a:off x="2380" y="12071"/>
                              <a:ext cx="2475" cy="1253"/>
                              <a:chOff x="2220" y="8655"/>
                              <a:chExt cx="2475" cy="1425"/>
                            </a:xfrm>
                          </wpg:grpSpPr>
                          <wps:wsp>
                            <wps:cNvPr id="11" name="Oval 18"/>
                            <wps:cNvSpPr>
                              <a:spLocks noChangeArrowheads="1"/>
                            </wps:cNvSpPr>
                            <wps:spPr bwMode="auto">
                              <a:xfrm>
                                <a:off x="2220" y="8655"/>
                                <a:ext cx="2475" cy="14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Text Box 19"/>
                            <wps:cNvSpPr txBox="1">
                              <a:spLocks noChangeArrowheads="1"/>
                            </wps:cNvSpPr>
                            <wps:spPr bwMode="auto">
                              <a:xfrm>
                                <a:off x="2625" y="8985"/>
                                <a:ext cx="17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C4" w:rsidRPr="000F4843" w:rsidRDefault="00360DC4" w:rsidP="00360DC4">
                                  <w:pPr>
                                    <w:ind w:firstLine="0"/>
                                    <w:rPr>
                                      <w:rFonts w:ascii="Cambria" w:hAnsi="Cambria"/>
                                      <w:sz w:val="16"/>
                                      <w:szCs w:val="16"/>
                                    </w:rPr>
                                  </w:pPr>
                                  <w:r w:rsidRPr="00360DC4">
                                    <w:rPr>
                                      <w:rFonts w:ascii="Cambria" w:hAnsi="Cambria"/>
                                      <w:sz w:val="14"/>
                                      <w:szCs w:val="14"/>
                                    </w:rPr>
                                    <w:t>5º.- Experimentación y valoración de la</w:t>
                                  </w:r>
                                  <w:r>
                                    <w:rPr>
                                      <w:rFonts w:ascii="Cambria" w:hAnsi="Cambria"/>
                                      <w:sz w:val="14"/>
                                      <w:szCs w:val="14"/>
                                    </w:rPr>
                                    <w:t xml:space="preserve"> </w:t>
                                  </w:r>
                                  <w:r>
                                    <w:rPr>
                                      <w:rFonts w:ascii="Cambria" w:hAnsi="Cambria"/>
                                      <w:sz w:val="16"/>
                                      <w:szCs w:val="16"/>
                                    </w:rPr>
                                    <w:t>experiencia</w:t>
                                  </w:r>
                                </w:p>
                              </w:txbxContent>
                            </wps:txbx>
                            <wps:bodyPr rot="0" vert="horz" wrap="square" lIns="91440" tIns="45720" rIns="91440" bIns="45720" anchor="t" anchorCtr="0" upright="1">
                              <a:noAutofit/>
                            </wps:bodyPr>
                          </wps:wsp>
                        </wpg:grpSp>
                        <wpg:grpSp>
                          <wpg:cNvPr id="13" name="Group 27"/>
                          <wpg:cNvGrpSpPr>
                            <a:grpSpLocks/>
                          </wpg:cNvGrpSpPr>
                          <wpg:grpSpPr bwMode="auto">
                            <a:xfrm>
                              <a:off x="3285" y="11001"/>
                              <a:ext cx="2475" cy="864"/>
                              <a:chOff x="3285" y="11001"/>
                              <a:chExt cx="2475" cy="864"/>
                            </a:xfrm>
                          </wpg:grpSpPr>
                          <wps:wsp>
                            <wps:cNvPr id="14" name="Oval 6"/>
                            <wps:cNvSpPr>
                              <a:spLocks noChangeArrowheads="1"/>
                            </wps:cNvSpPr>
                            <wps:spPr bwMode="auto">
                              <a:xfrm>
                                <a:off x="3285" y="11001"/>
                                <a:ext cx="2475" cy="86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Text Box 7"/>
                            <wps:cNvSpPr txBox="1">
                              <a:spLocks noChangeArrowheads="1"/>
                            </wps:cNvSpPr>
                            <wps:spPr bwMode="auto">
                              <a:xfrm>
                                <a:off x="3630" y="11115"/>
                                <a:ext cx="187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C4" w:rsidRPr="00360DC4" w:rsidRDefault="00360DC4" w:rsidP="00360DC4">
                                  <w:pPr>
                                    <w:ind w:firstLine="0"/>
                                    <w:rPr>
                                      <w:rFonts w:ascii="Cambria" w:hAnsi="Cambria"/>
                                      <w:sz w:val="14"/>
                                      <w:szCs w:val="14"/>
                                    </w:rPr>
                                  </w:pPr>
                                  <w:r w:rsidRPr="00360DC4">
                                    <w:rPr>
                                      <w:rFonts w:ascii="Cambria" w:hAnsi="Cambria"/>
                                      <w:sz w:val="14"/>
                                      <w:szCs w:val="14"/>
                                    </w:rPr>
                                    <w:t>1º.- Reflexión desde la práctica y formulación de necesidades</w:t>
                                  </w:r>
                                </w:p>
                              </w:txbxContent>
                            </wps:txbx>
                            <wps:bodyPr rot="0" vert="horz" wrap="square" lIns="91440" tIns="45720" rIns="91440" bIns="45720" anchor="t" anchorCtr="0" upright="1">
                              <a:noAutofit/>
                            </wps:bodyPr>
                          </wps:wsp>
                        </wpg:grpSp>
                        <wpg:grpSp>
                          <wpg:cNvPr id="16" name="Group 26"/>
                          <wpg:cNvGrpSpPr>
                            <a:grpSpLocks/>
                          </wpg:cNvGrpSpPr>
                          <wpg:grpSpPr bwMode="auto">
                            <a:xfrm>
                              <a:off x="6225" y="11001"/>
                              <a:ext cx="2475" cy="954"/>
                              <a:chOff x="6225" y="11001"/>
                              <a:chExt cx="2475" cy="954"/>
                            </a:xfrm>
                          </wpg:grpSpPr>
                          <wps:wsp>
                            <wps:cNvPr id="17" name="Oval 9"/>
                            <wps:cNvSpPr>
                              <a:spLocks noChangeArrowheads="1"/>
                            </wps:cNvSpPr>
                            <wps:spPr bwMode="auto">
                              <a:xfrm>
                                <a:off x="6225" y="11001"/>
                                <a:ext cx="2475" cy="94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Text Box 10"/>
                            <wps:cNvSpPr txBox="1">
                              <a:spLocks noChangeArrowheads="1"/>
                            </wps:cNvSpPr>
                            <wps:spPr bwMode="auto">
                              <a:xfrm>
                                <a:off x="6510" y="11123"/>
                                <a:ext cx="201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C4" w:rsidRPr="00360DC4" w:rsidRDefault="00360DC4" w:rsidP="00360DC4">
                                  <w:pPr>
                                    <w:ind w:firstLine="0"/>
                                    <w:rPr>
                                      <w:rFonts w:ascii="Cambria" w:hAnsi="Cambria"/>
                                      <w:sz w:val="14"/>
                                      <w:szCs w:val="14"/>
                                    </w:rPr>
                                  </w:pPr>
                                  <w:r w:rsidRPr="00360DC4">
                                    <w:rPr>
                                      <w:rFonts w:ascii="Cambria" w:hAnsi="Cambria"/>
                                      <w:sz w:val="14"/>
                                      <w:szCs w:val="14"/>
                                    </w:rPr>
                                    <w:t>2º.- Clarificaciones y nuevos planteamientos teóricos en función de la práctica.</w:t>
                                  </w:r>
                                </w:p>
                              </w:txbxContent>
                            </wps:txbx>
                            <wps:bodyPr rot="0" vert="horz" wrap="square" lIns="91440" tIns="45720" rIns="91440" bIns="45720" anchor="t" anchorCtr="0" upright="1">
                              <a:noAutofit/>
                            </wps:bodyPr>
                          </wps:wsp>
                        </wpg:grpSp>
                      </wpg:grpSp>
                      <wps:wsp>
                        <wps:cNvPr id="19" name="AutoShape 21"/>
                        <wps:cNvSpPr>
                          <a:spLocks noChangeArrowheads="1"/>
                        </wps:cNvSpPr>
                        <wps:spPr bwMode="auto">
                          <a:xfrm rot="13355844">
                            <a:off x="3674" y="13535"/>
                            <a:ext cx="1432" cy="502"/>
                          </a:xfrm>
                          <a:prstGeom prst="curvedDownArrow">
                            <a:avLst>
                              <a:gd name="adj1" fmla="val 57052"/>
                              <a:gd name="adj2" fmla="val 11410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22"/>
                        <wps:cNvSpPr>
                          <a:spLocks noChangeArrowheads="1"/>
                        </wps:cNvSpPr>
                        <wps:spPr bwMode="auto">
                          <a:xfrm rot="16953710">
                            <a:off x="2062" y="11229"/>
                            <a:ext cx="1285" cy="570"/>
                          </a:xfrm>
                          <a:prstGeom prst="curvedDownArrow">
                            <a:avLst>
                              <a:gd name="adj1" fmla="val 45088"/>
                              <a:gd name="adj2" fmla="val 9017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23"/>
                        <wps:cNvSpPr>
                          <a:spLocks noChangeArrowheads="1"/>
                        </wps:cNvSpPr>
                        <wps:spPr bwMode="auto">
                          <a:xfrm>
                            <a:off x="5385" y="10871"/>
                            <a:ext cx="1371" cy="333"/>
                          </a:xfrm>
                          <a:prstGeom prst="curvedDownArrow">
                            <a:avLst>
                              <a:gd name="adj1" fmla="val 82342"/>
                              <a:gd name="adj2" fmla="val 16468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24"/>
                        <wps:cNvSpPr>
                          <a:spLocks noChangeArrowheads="1"/>
                        </wps:cNvSpPr>
                        <wps:spPr bwMode="auto">
                          <a:xfrm rot="3176595">
                            <a:off x="8580" y="11606"/>
                            <a:ext cx="1452" cy="378"/>
                          </a:xfrm>
                          <a:prstGeom prst="curvedDownArrow">
                            <a:avLst>
                              <a:gd name="adj1" fmla="val 76825"/>
                              <a:gd name="adj2" fmla="val 15365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20"/>
                        <wps:cNvSpPr>
                          <a:spLocks noChangeArrowheads="1"/>
                        </wps:cNvSpPr>
                        <wps:spPr bwMode="auto">
                          <a:xfrm rot="9244625">
                            <a:off x="6510" y="13618"/>
                            <a:ext cx="1782" cy="346"/>
                          </a:xfrm>
                          <a:prstGeom prst="curvedDownArrow">
                            <a:avLst>
                              <a:gd name="adj1" fmla="val 103006"/>
                              <a:gd name="adj2" fmla="val 20601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left:0;text-align:left;margin-left:6.45pt;margin-top:11.75pt;width:406.5pt;height:189.35pt;z-index:251676672" coordorigin="1830,10710" coordsize="8130,3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">
                <v:group id="Group 29" o:spid="_x0000_s1027" style="position:absolute;left:1830;top:10710;width:8130;height:3787" coordorigin="1830,10710" coordsize="8130,3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1830;top:10710;width:8130;height:3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60DC4" w:rsidRDefault="00360DC4" w:rsidP="00360DC4"/>
                        <w:p w:rsidR="002E06E1" w:rsidRDefault="002E06E1" w:rsidP="00360DC4"/>
                        <w:p w:rsidR="002E06E1" w:rsidRDefault="002E06E1" w:rsidP="00360DC4"/>
                      </w:txbxContent>
                    </v:textbox>
                  </v:shape>
                  <v:group id="Group 11" o:spid="_x0000_s1029" style="position:absolute;left:7020;top:12071;width:2475;height:1253" coordorigin="6885,9105" coordsize="247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12" o:spid="_x0000_s1030" style="position:absolute;left:6885;top:9105;width:2475;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shape id="Text Box 13" o:spid="_x0000_s1031" type="#_x0000_t202" style="position:absolute;left:7260;top:9315;width:1860;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360DC4" w:rsidRPr="00360DC4" w:rsidRDefault="00360DC4" w:rsidP="00360DC4">
                            <w:pPr>
                              <w:ind w:firstLine="0"/>
                              <w:rPr>
                                <w:rFonts w:ascii="Cambria" w:hAnsi="Cambria"/>
                                <w:sz w:val="14"/>
                                <w:szCs w:val="14"/>
                              </w:rPr>
                            </w:pPr>
                            <w:r w:rsidRPr="00360DC4">
                              <w:rPr>
                                <w:rFonts w:ascii="Cambria" w:hAnsi="Cambria"/>
                                <w:sz w:val="14"/>
                                <w:szCs w:val="14"/>
                              </w:rPr>
                              <w:t>3º.- Formulación de estrategias de cambio para llevarlas a cabo en el aula</w:t>
                            </w:r>
                          </w:p>
                        </w:txbxContent>
                      </v:textbox>
                    </v:shape>
                  </v:group>
                  <v:group id="Group 14" o:spid="_x0000_s1032" style="position:absolute;left:4830;top:12783;width:2055;height:1254" coordorigin="4695,10170" coordsize="205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15" o:spid="_x0000_s1033" style="position:absolute;left:4695;top:10170;width:2055;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shape id="Text Box 16" o:spid="_x0000_s1034" type="#_x0000_t202" style="position:absolute;left:4890;top:10500;width:159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360DC4" w:rsidRPr="00360DC4" w:rsidRDefault="00360DC4" w:rsidP="00360DC4">
                            <w:pPr>
                              <w:ind w:firstLine="0"/>
                              <w:rPr>
                                <w:rFonts w:ascii="Cambria" w:hAnsi="Cambria"/>
                                <w:sz w:val="14"/>
                                <w:szCs w:val="14"/>
                              </w:rPr>
                            </w:pPr>
                            <w:r w:rsidRPr="00360DC4">
                              <w:rPr>
                                <w:rFonts w:ascii="Cambria" w:hAnsi="Cambria"/>
                                <w:sz w:val="14"/>
                                <w:szCs w:val="14"/>
                              </w:rPr>
                              <w:t>4º.- Elaboración de instrumentos y materiales</w:t>
                            </w:r>
                          </w:p>
                        </w:txbxContent>
                      </v:textbox>
                    </v:shape>
                  </v:group>
                  <v:group id="Group 17" o:spid="_x0000_s1035" style="position:absolute;left:2380;top:12071;width:2475;height:1253" coordorigin="2220,8655" coordsize="247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18" o:spid="_x0000_s1036" style="position:absolute;left:2220;top:8655;width:2475;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shape id="Text Box 19" o:spid="_x0000_s1037" type="#_x0000_t202" style="position:absolute;left:2625;top:8985;width:174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360DC4" w:rsidRPr="000F4843" w:rsidRDefault="00360DC4" w:rsidP="00360DC4">
                            <w:pPr>
                              <w:ind w:firstLine="0"/>
                              <w:rPr>
                                <w:rFonts w:ascii="Cambria" w:hAnsi="Cambria"/>
                                <w:sz w:val="16"/>
                                <w:szCs w:val="16"/>
                              </w:rPr>
                            </w:pPr>
                            <w:r w:rsidRPr="00360DC4">
                              <w:rPr>
                                <w:rFonts w:ascii="Cambria" w:hAnsi="Cambria"/>
                                <w:sz w:val="14"/>
                                <w:szCs w:val="14"/>
                              </w:rPr>
                              <w:t>5º.- Experimentación y valoración de la</w:t>
                            </w:r>
                            <w:r>
                              <w:rPr>
                                <w:rFonts w:ascii="Cambria" w:hAnsi="Cambria"/>
                                <w:sz w:val="14"/>
                                <w:szCs w:val="14"/>
                              </w:rPr>
                              <w:t xml:space="preserve"> </w:t>
                            </w:r>
                            <w:r>
                              <w:rPr>
                                <w:rFonts w:ascii="Cambria" w:hAnsi="Cambria"/>
                                <w:sz w:val="16"/>
                                <w:szCs w:val="16"/>
                              </w:rPr>
                              <w:t>experiencia</w:t>
                            </w:r>
                          </w:p>
                        </w:txbxContent>
                      </v:textbox>
                    </v:shape>
                  </v:group>
                  <v:group id="Group 27" o:spid="_x0000_s1038" style="position:absolute;left:3285;top:11001;width:2475;height:864" coordorigin="3285,11001" coordsize="2475,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6" o:spid="_x0000_s1039" style="position:absolute;left:3285;top:11001;width:2475;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shape id="Text Box 7" o:spid="_x0000_s1040" type="#_x0000_t202" style="position:absolute;left:3630;top:11115;width:1875;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360DC4" w:rsidRPr="00360DC4" w:rsidRDefault="00360DC4" w:rsidP="00360DC4">
                            <w:pPr>
                              <w:ind w:firstLine="0"/>
                              <w:rPr>
                                <w:rFonts w:ascii="Cambria" w:hAnsi="Cambria"/>
                                <w:sz w:val="14"/>
                                <w:szCs w:val="14"/>
                              </w:rPr>
                            </w:pPr>
                            <w:r w:rsidRPr="00360DC4">
                              <w:rPr>
                                <w:rFonts w:ascii="Cambria" w:hAnsi="Cambria"/>
                                <w:sz w:val="14"/>
                                <w:szCs w:val="14"/>
                              </w:rPr>
                              <w:t>1º.- Reflexión desde la práctica y formulación de necesidades</w:t>
                            </w:r>
                          </w:p>
                        </w:txbxContent>
                      </v:textbox>
                    </v:shape>
                  </v:group>
                  <v:group id="Group 26" o:spid="_x0000_s1041" style="position:absolute;left:6225;top:11001;width:2475;height:954" coordorigin="6225,11001" coordsize="2475,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9" o:spid="_x0000_s1042" style="position:absolute;left:6225;top:11001;width:2475;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shape id="Text Box 10" o:spid="_x0000_s1043" type="#_x0000_t202" style="position:absolute;left:6510;top:11123;width:2010;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360DC4" w:rsidRPr="00360DC4" w:rsidRDefault="00360DC4" w:rsidP="00360DC4">
                            <w:pPr>
                              <w:ind w:firstLine="0"/>
                              <w:rPr>
                                <w:rFonts w:ascii="Cambria" w:hAnsi="Cambria"/>
                                <w:sz w:val="14"/>
                                <w:szCs w:val="14"/>
                              </w:rPr>
                            </w:pPr>
                            <w:r w:rsidRPr="00360DC4">
                              <w:rPr>
                                <w:rFonts w:ascii="Cambria" w:hAnsi="Cambria"/>
                                <w:sz w:val="14"/>
                                <w:szCs w:val="14"/>
                              </w:rPr>
                              <w:t>2º.- Clarificaciones y nuevos planteamientos teóricos en función de la práctica.</w:t>
                            </w:r>
                          </w:p>
                        </w:txbxContent>
                      </v:textbox>
                    </v:shape>
                  </v:group>
                </v:group>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21" o:spid="_x0000_s1044" type="#_x0000_t105" style="position:absolute;left:3674;top:13535;width:1432;height:502;rotation:-90048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0EsIA&#10;AADbAAAADwAAAGRycy9kb3ducmV2LnhtbERPTWsCMRC9F/ofwhR662btQXRrlLVU9CBIV0uvw2a6&#10;2XYzWZKo6783QsHbPN7nzBaD7cSJfGgdKxhlOQji2umWGwWH/eplAiJEZI2dY1JwoQCL+ePDDAvt&#10;zvxJpyo2IoVwKFCBibEvpAy1IYshcz1x4n6ctxgT9I3UHs8p3HbyNc/H0mLLqcFgT++G6r/qaBWs&#10;duXHxW+r5fF7/Uvl13S89gaVen4ayjcQkYZ4F/+7NzrNn8Ltl3SA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7QSwgAAANsAAAAPAAAAAAAAAAAAAAAAAJgCAABkcnMvZG93&#10;bnJldi54bWxQSwUGAAAAAAQABAD1AAAAhwMAAAAA&#10;"/>
                <v:shape id="AutoShape 22" o:spid="_x0000_s1045" type="#_x0000_t105" style="position:absolute;left:2062;top:11229;width:1285;height:570;rotation:-50749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K4pb8A&#10;AADbAAAADwAAAGRycy9kb3ducmV2LnhtbERPy4rCMBTdC/MP4Q7MTlOfSDXKoAiz1UrF3aW505Rp&#10;bkqTqdWvNwvB5eG819ve1qKj1leOFYxHCQjiwumKSwXn7DBcgvABWWPtmBTcycN28zFYY6rdjY/U&#10;nUIpYgj7FBWYEJpUSl8YsuhHriGO3K9rLYYI21LqFm8x3NZykiQLabHi2GCwoZ2h4u/0bxVQbfJs&#10;N79fppjtZ9dHN84f/qDU12f/vQIRqA9v8cv9oxVM4vr4Jf4AuX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wrilvwAAANsAAAAPAAAAAAAAAAAAAAAAAJgCAABkcnMvZG93bnJl&#10;di54bWxQSwUGAAAAAAQABAD1AAAAhAMAAAAA&#10;"/>
                <v:shape id="AutoShape 23" o:spid="_x0000_s1046" type="#_x0000_t105" style="position:absolute;left:5385;top:10871;width:1371;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RlsEA&#10;AADbAAAADwAAAGRycy9kb3ducmV2LnhtbESPQYvCMBSE74L/ITzBm6YqLFKNIuLqwl7WKnh9NM+2&#10;mLyUJmu7/nqzIHgcZuYbZrnurBF3anzlWMFknIAgzp2uuFBwPn2O5iB8QNZoHJOCP/KwXvV7S0y1&#10;a/lI9ywUIkLYp6igDKFOpfR5SRb92NXE0bu6xmKIsimkbrCNcGvkNEk+pMWK40KJNW1Lym/Zr1Xw&#10;/eM0JrPDfluY9mJ3eGoNP5QaDrrNAkSgLrzDr/aXVjCdwP+X+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wEZbBAAAA2wAAAA8AAAAAAAAAAAAAAAAAmAIAAGRycy9kb3du&#10;cmV2LnhtbFBLBQYAAAAABAAEAPUAAACGAwAAAAA=&#10;"/>
                <v:shape id="AutoShape 24" o:spid="_x0000_s1047" type="#_x0000_t105" style="position:absolute;left:8580;top:11606;width:1452;height:378;rotation:346968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G448UA&#10;AADbAAAADwAAAGRycy9kb3ducmV2LnhtbESPS2vDMBCE74H8B7GB3hI5PpTiRjEm5AXNpW6h9La1&#10;1o/EWhlLid1/XxUCOQ4z8w2zSkfTihv1rrGsYLmIQBAXVjdcKfj82M1fQDiPrLG1TAp+yUG6nk5W&#10;mGg78Dvdcl+JAGGXoILa+y6R0hU1GXQL2xEHr7S9QR9kX0nd4xDgppVxFD1Lgw2HhRo72tRUXPKr&#10;UZCPP9tioMP3+fS2LL+yfXaifabU02zMXkF4Gv0jfG8ftYI4hv8v4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bjjxQAAANsAAAAPAAAAAAAAAAAAAAAAAJgCAABkcnMv&#10;ZG93bnJldi54bWxQSwUGAAAAAAQABAD1AAAAigMAAAAA&#10;"/>
                <v:shape id="AutoShape 20" o:spid="_x0000_s1048" type="#_x0000_t105" style="position:absolute;left:6510;top:13618;width:1782;height:346;rotation:100975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BQcYA&#10;AADbAAAADwAAAGRycy9kb3ducmV2LnhtbESPQWvCQBSE74L/YXlCb7pRa1vSbEQFQVqwaEvB2zP7&#10;mgSzb0N2q4m/3i0IPQ4z8w2TzFtTiTM1rrSsYDyKQBBnVpecK/j6XA9fQDiPrLGyTAo6cjBP+70E&#10;Y20vvKPz3uciQNjFqKDwvo6ldFlBBt3I1sTB+7GNQR9kk0vd4CXATSUnUfQkDZYcFgqsaVVQdtr/&#10;GgXH9x3Z5fWZHz+62fVte+jc97pU6mHQLl5BeGr9f/je3mgFkyn8fQk/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rBQcYAAADbAAAADwAAAAAAAAAAAAAAAACYAgAAZHJz&#10;L2Rvd25yZXYueG1sUEsFBgAAAAAEAAQA9QAAAIsDAAAAAA==&#10;"/>
              </v:group>
            </w:pict>
          </mc:Fallback>
        </mc:AlternateContent>
      </w:r>
      <w:r w:rsidR="00360DC4" w:rsidRPr="00954370">
        <w:rPr>
          <w:rFonts w:asciiTheme="majorHAnsi" w:hAnsiTheme="majorHAnsi" w:cs="Arial"/>
          <w:sz w:val="20"/>
          <w:szCs w:val="20"/>
        </w:rPr>
        <w:t xml:space="preserve">Figura 1.- </w:t>
      </w:r>
      <w:r w:rsidR="00954370" w:rsidRPr="00954370">
        <w:rPr>
          <w:rFonts w:asciiTheme="majorHAnsi" w:hAnsiTheme="majorHAnsi" w:cs="Arial"/>
          <w:sz w:val="20"/>
          <w:szCs w:val="20"/>
        </w:rPr>
        <w:t>Proceso de investigación - Acción</w:t>
      </w: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360DC4" w:rsidRDefault="00360DC4" w:rsidP="000B05C5">
      <w:pPr>
        <w:contextualSpacing/>
        <w:rPr>
          <w:rFonts w:asciiTheme="majorHAnsi" w:hAnsiTheme="majorHAnsi" w:cs="Arial"/>
          <w:b/>
          <w:sz w:val="24"/>
          <w:szCs w:val="24"/>
        </w:rPr>
      </w:pPr>
    </w:p>
    <w:p w:rsidR="00954370" w:rsidRPr="00954370" w:rsidRDefault="00F71AAA" w:rsidP="000B05C5">
      <w:pPr>
        <w:contextualSpacing/>
        <w:rPr>
          <w:rFonts w:asciiTheme="majorHAnsi" w:hAnsiTheme="majorHAnsi" w:cs="Arial"/>
          <w:sz w:val="20"/>
          <w:szCs w:val="20"/>
        </w:rPr>
      </w:pPr>
      <w:r>
        <w:rPr>
          <w:rFonts w:asciiTheme="majorHAnsi" w:hAnsiTheme="majorHAnsi" w:cs="Arial"/>
          <w:sz w:val="20"/>
          <w:szCs w:val="20"/>
        </w:rPr>
        <w:t>Fuente: Blanchard y Muzás, 2016</w:t>
      </w:r>
    </w:p>
    <w:p w:rsidR="00360DC4" w:rsidRDefault="00360DC4" w:rsidP="000B05C5">
      <w:pPr>
        <w:contextualSpacing/>
        <w:rPr>
          <w:rFonts w:asciiTheme="majorHAnsi" w:hAnsiTheme="majorHAnsi" w:cs="Arial"/>
          <w:b/>
          <w:sz w:val="24"/>
          <w:szCs w:val="24"/>
        </w:rPr>
      </w:pPr>
    </w:p>
    <w:p w:rsidR="00360DC4" w:rsidRPr="000B05C5" w:rsidRDefault="00360DC4" w:rsidP="000B05C5">
      <w:pPr>
        <w:contextualSpacing/>
        <w:rPr>
          <w:rFonts w:asciiTheme="majorHAnsi" w:hAnsiTheme="majorHAnsi" w:cs="Arial"/>
          <w:b/>
          <w:sz w:val="24"/>
          <w:szCs w:val="24"/>
        </w:rPr>
      </w:pPr>
    </w:p>
    <w:p w:rsidR="0066546E" w:rsidRPr="000B05C5" w:rsidRDefault="002D06EA" w:rsidP="00717037">
      <w:pPr>
        <w:ind w:firstLine="0"/>
        <w:contextualSpacing/>
        <w:rPr>
          <w:rFonts w:asciiTheme="majorHAnsi" w:hAnsiTheme="majorHAnsi" w:cs="Arial"/>
          <w:b/>
          <w:smallCaps/>
        </w:rPr>
      </w:pPr>
      <w:r>
        <w:rPr>
          <w:rFonts w:asciiTheme="majorHAnsi" w:hAnsiTheme="majorHAnsi" w:cs="Arial"/>
          <w:b/>
          <w:smallCaps/>
        </w:rPr>
        <w:t>8</w:t>
      </w:r>
      <w:r w:rsidR="00591F8B" w:rsidRPr="000B05C5">
        <w:rPr>
          <w:rFonts w:asciiTheme="majorHAnsi" w:hAnsiTheme="majorHAnsi" w:cs="Arial"/>
          <w:b/>
          <w:smallCaps/>
        </w:rPr>
        <w:t xml:space="preserve">.- </w:t>
      </w:r>
      <w:r w:rsidR="0066546E" w:rsidRPr="000B05C5">
        <w:rPr>
          <w:rFonts w:asciiTheme="majorHAnsi" w:hAnsiTheme="majorHAnsi" w:cs="Arial"/>
          <w:b/>
          <w:smallCaps/>
        </w:rPr>
        <w:t>Conclusiones de proceso:</w:t>
      </w:r>
    </w:p>
    <w:p w:rsidR="00954370" w:rsidRPr="00954370" w:rsidRDefault="00954370" w:rsidP="00954370">
      <w:pPr>
        <w:rPr>
          <w:rFonts w:ascii="Cambria" w:hAnsi="Cambria" w:cs="Arial"/>
          <w:b/>
          <w:sz w:val="20"/>
          <w:szCs w:val="20"/>
        </w:rPr>
      </w:pPr>
      <w:r w:rsidRPr="00954370">
        <w:rPr>
          <w:rFonts w:ascii="Cambria" w:hAnsi="Cambria" w:cs="Arial"/>
          <w:sz w:val="20"/>
          <w:szCs w:val="20"/>
        </w:rPr>
        <w:t>Aunque el trabajo está en proceso, todo el camino vivido entre los doctorandos ha invitado a una acción conjunta desde el principio y a dar los pasos conscientes de su interdependencia.</w:t>
      </w:r>
    </w:p>
    <w:p w:rsidR="001E3719" w:rsidRDefault="001E3719" w:rsidP="00954370">
      <w:pPr>
        <w:contextualSpacing/>
        <w:rPr>
          <w:rFonts w:asciiTheme="majorHAnsi" w:hAnsiTheme="majorHAnsi" w:cs="Arial"/>
          <w:sz w:val="20"/>
          <w:szCs w:val="20"/>
        </w:rPr>
      </w:pPr>
      <w:r w:rsidRPr="00954370">
        <w:rPr>
          <w:rFonts w:asciiTheme="majorHAnsi" w:hAnsiTheme="majorHAnsi" w:cs="Arial"/>
          <w:sz w:val="20"/>
          <w:szCs w:val="20"/>
        </w:rPr>
        <w:t>El trabajo en cuatro tesis</w:t>
      </w:r>
      <w:r w:rsidR="00D14CE7" w:rsidRPr="00954370">
        <w:rPr>
          <w:rFonts w:asciiTheme="majorHAnsi" w:hAnsiTheme="majorHAnsi" w:cs="Arial"/>
          <w:sz w:val="20"/>
          <w:szCs w:val="20"/>
        </w:rPr>
        <w:t xml:space="preserve"> con profesorado de la Universidad Técnica de Manabí</w:t>
      </w:r>
      <w:r w:rsidR="00954370">
        <w:rPr>
          <w:rFonts w:asciiTheme="majorHAnsi" w:hAnsiTheme="majorHAnsi" w:cs="Arial"/>
          <w:sz w:val="20"/>
          <w:szCs w:val="20"/>
        </w:rPr>
        <w:t>,</w:t>
      </w:r>
      <w:r w:rsidRPr="00954370">
        <w:rPr>
          <w:rFonts w:asciiTheme="majorHAnsi" w:hAnsiTheme="majorHAnsi" w:cs="Arial"/>
          <w:sz w:val="20"/>
          <w:szCs w:val="20"/>
        </w:rPr>
        <w:t xml:space="preserve"> que en un</w:t>
      </w:r>
      <w:r w:rsidRPr="00717037">
        <w:rPr>
          <w:rFonts w:asciiTheme="majorHAnsi" w:hAnsiTheme="majorHAnsi" w:cs="Arial"/>
          <w:sz w:val="20"/>
          <w:szCs w:val="20"/>
        </w:rPr>
        <w:t xml:space="preserve"> principio se plan</w:t>
      </w:r>
      <w:r w:rsidR="00717037">
        <w:rPr>
          <w:rFonts w:asciiTheme="majorHAnsi" w:hAnsiTheme="majorHAnsi" w:cs="Arial"/>
          <w:sz w:val="20"/>
          <w:szCs w:val="20"/>
        </w:rPr>
        <w:t>tearon con temáticas y procesos</w:t>
      </w:r>
      <w:r w:rsidRPr="00717037">
        <w:rPr>
          <w:rFonts w:asciiTheme="majorHAnsi" w:hAnsiTheme="majorHAnsi" w:cs="Arial"/>
          <w:sz w:val="20"/>
          <w:szCs w:val="20"/>
        </w:rPr>
        <w:t xml:space="preserve"> separad</w:t>
      </w:r>
      <w:r w:rsidR="00717037">
        <w:rPr>
          <w:rFonts w:asciiTheme="majorHAnsi" w:hAnsiTheme="majorHAnsi" w:cs="Arial"/>
          <w:sz w:val="20"/>
          <w:szCs w:val="20"/>
        </w:rPr>
        <w:t xml:space="preserve">os, </w:t>
      </w:r>
      <w:r w:rsidRPr="00717037">
        <w:rPr>
          <w:rFonts w:asciiTheme="majorHAnsi" w:hAnsiTheme="majorHAnsi" w:cs="Arial"/>
          <w:sz w:val="20"/>
          <w:szCs w:val="20"/>
        </w:rPr>
        <w:t xml:space="preserve">se han ido concibiendo con el tiempo </w:t>
      </w:r>
      <w:r w:rsidR="00954370">
        <w:rPr>
          <w:rFonts w:asciiTheme="majorHAnsi" w:hAnsiTheme="majorHAnsi" w:cs="Arial"/>
          <w:sz w:val="20"/>
          <w:szCs w:val="20"/>
        </w:rPr>
        <w:t>en un camino común,</w:t>
      </w:r>
      <w:r w:rsidRPr="00717037">
        <w:rPr>
          <w:rFonts w:asciiTheme="majorHAnsi" w:hAnsiTheme="majorHAnsi" w:cs="Arial"/>
          <w:sz w:val="20"/>
          <w:szCs w:val="20"/>
        </w:rPr>
        <w:t xml:space="preserve"> gracias a la metodología</w:t>
      </w:r>
      <w:r w:rsidR="00552E0B">
        <w:rPr>
          <w:rFonts w:asciiTheme="majorHAnsi" w:hAnsiTheme="majorHAnsi" w:cs="Arial"/>
          <w:sz w:val="20"/>
          <w:szCs w:val="20"/>
        </w:rPr>
        <w:t xml:space="preserve"> de</w:t>
      </w:r>
      <w:r w:rsidRPr="00717037">
        <w:rPr>
          <w:rFonts w:asciiTheme="majorHAnsi" w:hAnsiTheme="majorHAnsi" w:cs="Arial"/>
          <w:sz w:val="20"/>
          <w:szCs w:val="20"/>
        </w:rPr>
        <w:t xml:space="preserve"> </w:t>
      </w:r>
      <w:r w:rsidR="00954370">
        <w:rPr>
          <w:rFonts w:asciiTheme="majorHAnsi" w:hAnsiTheme="majorHAnsi" w:cs="Arial"/>
          <w:sz w:val="20"/>
          <w:szCs w:val="20"/>
        </w:rPr>
        <w:t xml:space="preserve">Investigación – Acción </w:t>
      </w:r>
      <w:r w:rsidRPr="00717037">
        <w:rPr>
          <w:rFonts w:asciiTheme="majorHAnsi" w:hAnsiTheme="majorHAnsi" w:cs="Arial"/>
          <w:sz w:val="20"/>
          <w:szCs w:val="20"/>
        </w:rPr>
        <w:t>propuesta</w:t>
      </w:r>
      <w:r w:rsidR="00954370">
        <w:rPr>
          <w:rFonts w:asciiTheme="majorHAnsi" w:hAnsiTheme="majorHAnsi" w:cs="Arial"/>
          <w:sz w:val="20"/>
          <w:szCs w:val="20"/>
        </w:rPr>
        <w:t>.</w:t>
      </w:r>
    </w:p>
    <w:p w:rsidR="00954370" w:rsidRPr="00717037" w:rsidRDefault="00954370" w:rsidP="00954370">
      <w:pPr>
        <w:contextualSpacing/>
        <w:rPr>
          <w:rFonts w:asciiTheme="majorHAnsi" w:hAnsiTheme="majorHAnsi" w:cs="Arial"/>
          <w:sz w:val="20"/>
          <w:szCs w:val="20"/>
        </w:rPr>
      </w:pPr>
      <w:r>
        <w:rPr>
          <w:rFonts w:asciiTheme="majorHAnsi" w:hAnsiTheme="majorHAnsi" w:cs="Arial"/>
          <w:sz w:val="20"/>
          <w:szCs w:val="20"/>
        </w:rPr>
        <w:t>Por ello, podemos llegar a conclusiones muy positivas del proceso realizado hasta ahora.</w:t>
      </w:r>
    </w:p>
    <w:p w:rsidR="001E3719" w:rsidRPr="008D5F90" w:rsidRDefault="00552E0B" w:rsidP="00F264F0">
      <w:pPr>
        <w:pStyle w:val="Prrafodelista"/>
        <w:numPr>
          <w:ilvl w:val="0"/>
          <w:numId w:val="30"/>
        </w:numPr>
        <w:ind w:left="284" w:hanging="284"/>
        <w:rPr>
          <w:rFonts w:asciiTheme="majorHAnsi" w:hAnsiTheme="majorHAnsi" w:cs="Arial"/>
          <w:sz w:val="20"/>
          <w:szCs w:val="20"/>
        </w:rPr>
      </w:pPr>
      <w:r>
        <w:rPr>
          <w:rFonts w:asciiTheme="majorHAnsi" w:hAnsiTheme="majorHAnsi" w:cs="Arial"/>
          <w:sz w:val="20"/>
          <w:szCs w:val="20"/>
        </w:rPr>
        <w:t>Se trata de u</w:t>
      </w:r>
      <w:r w:rsidR="0066546E" w:rsidRPr="008D5F90">
        <w:rPr>
          <w:rFonts w:asciiTheme="majorHAnsi" w:hAnsiTheme="majorHAnsi" w:cs="Arial"/>
          <w:sz w:val="20"/>
          <w:szCs w:val="20"/>
        </w:rPr>
        <w:t xml:space="preserve">n </w:t>
      </w:r>
      <w:r w:rsidR="0066546E" w:rsidRPr="00684403">
        <w:rPr>
          <w:rFonts w:asciiTheme="majorHAnsi" w:hAnsiTheme="majorHAnsi" w:cs="Arial"/>
          <w:b/>
          <w:sz w:val="20"/>
          <w:szCs w:val="20"/>
        </w:rPr>
        <w:t>proceso coordinado, avalado y refrendado por la Organización de la UTM</w:t>
      </w:r>
      <w:r w:rsidR="0066546E" w:rsidRPr="008D5F90">
        <w:rPr>
          <w:rFonts w:asciiTheme="majorHAnsi" w:hAnsiTheme="majorHAnsi" w:cs="Arial"/>
          <w:sz w:val="20"/>
          <w:szCs w:val="20"/>
        </w:rPr>
        <w:t>, donde las autoridades académicas favorecen, apoyan e impulsan este trabajo.</w:t>
      </w:r>
    </w:p>
    <w:p w:rsidR="00954370" w:rsidRPr="00717037" w:rsidRDefault="00954370" w:rsidP="00717037">
      <w:pPr>
        <w:contextualSpacing/>
        <w:rPr>
          <w:rFonts w:asciiTheme="majorHAnsi" w:hAnsiTheme="majorHAnsi" w:cs="Arial"/>
          <w:sz w:val="20"/>
          <w:szCs w:val="20"/>
        </w:rPr>
      </w:pPr>
      <w:r>
        <w:rPr>
          <w:rFonts w:asciiTheme="majorHAnsi" w:hAnsiTheme="majorHAnsi" w:cs="Arial"/>
          <w:sz w:val="20"/>
          <w:szCs w:val="20"/>
        </w:rPr>
        <w:t>Este proceso ha llevado a la comprensión de la necesidad de un trabajo en equipo que era también necesitado y buscado por la propia Universidad.</w:t>
      </w:r>
    </w:p>
    <w:p w:rsidR="006C11E6" w:rsidRPr="00717037" w:rsidRDefault="008D5F90" w:rsidP="00F264F0">
      <w:pPr>
        <w:ind w:firstLine="0"/>
        <w:contextualSpacing/>
        <w:rPr>
          <w:rFonts w:asciiTheme="majorHAnsi" w:hAnsiTheme="majorHAnsi" w:cs="Arial"/>
          <w:sz w:val="20"/>
          <w:szCs w:val="20"/>
        </w:rPr>
      </w:pPr>
      <w:r>
        <w:rPr>
          <w:rFonts w:asciiTheme="majorHAnsi" w:hAnsiTheme="majorHAnsi" w:cs="Arial"/>
          <w:sz w:val="20"/>
          <w:szCs w:val="20"/>
        </w:rPr>
        <w:t xml:space="preserve">2.- </w:t>
      </w:r>
      <w:r w:rsidR="00552E0B">
        <w:rPr>
          <w:rFonts w:asciiTheme="majorHAnsi" w:hAnsiTheme="majorHAnsi" w:cs="Arial"/>
          <w:sz w:val="20"/>
          <w:szCs w:val="20"/>
        </w:rPr>
        <w:t>Tiene</w:t>
      </w:r>
      <w:r w:rsidR="001E3719" w:rsidRPr="00717037">
        <w:rPr>
          <w:rFonts w:asciiTheme="majorHAnsi" w:hAnsiTheme="majorHAnsi" w:cs="Arial"/>
          <w:sz w:val="20"/>
          <w:szCs w:val="20"/>
        </w:rPr>
        <w:t xml:space="preserve"> el </w:t>
      </w:r>
      <w:r w:rsidR="001E3719" w:rsidRPr="00684403">
        <w:rPr>
          <w:rFonts w:asciiTheme="majorHAnsi" w:hAnsiTheme="majorHAnsi" w:cs="Arial"/>
          <w:b/>
          <w:sz w:val="20"/>
          <w:szCs w:val="20"/>
        </w:rPr>
        <w:t xml:space="preserve">objetivo de reflexionar </w:t>
      </w:r>
      <w:r w:rsidR="006C11E6" w:rsidRPr="00684403">
        <w:rPr>
          <w:rFonts w:asciiTheme="majorHAnsi" w:hAnsiTheme="majorHAnsi" w:cs="Arial"/>
          <w:b/>
          <w:sz w:val="20"/>
          <w:szCs w:val="20"/>
        </w:rPr>
        <w:t>y pensar sobre los cambios necesarios en la práctica</w:t>
      </w:r>
      <w:r>
        <w:rPr>
          <w:rFonts w:asciiTheme="majorHAnsi" w:hAnsiTheme="majorHAnsi" w:cs="Arial"/>
          <w:sz w:val="20"/>
          <w:szCs w:val="20"/>
        </w:rPr>
        <w:t>. Se van realizando procesos teórico – prácticos comenzando a pensar desde la práctica de los profesores para comprender qué sostenía su hacer. Y se buscan planteamientos más acordes con las necesidades de la Universidad, desde algunos previos acordados.</w:t>
      </w:r>
    </w:p>
    <w:p w:rsidR="006C11E6" w:rsidRDefault="00552E0B" w:rsidP="00F264F0">
      <w:pPr>
        <w:ind w:firstLine="0"/>
        <w:contextualSpacing/>
        <w:rPr>
          <w:rFonts w:asciiTheme="majorHAnsi" w:hAnsiTheme="majorHAnsi" w:cs="Arial"/>
          <w:sz w:val="20"/>
          <w:szCs w:val="20"/>
        </w:rPr>
      </w:pPr>
      <w:r>
        <w:rPr>
          <w:rFonts w:asciiTheme="majorHAnsi" w:hAnsiTheme="majorHAnsi" w:cs="Arial"/>
          <w:sz w:val="20"/>
          <w:szCs w:val="20"/>
        </w:rPr>
        <w:t xml:space="preserve">3.- Los </w:t>
      </w:r>
      <w:r w:rsidRPr="00684403">
        <w:rPr>
          <w:rFonts w:asciiTheme="majorHAnsi" w:hAnsiTheme="majorHAnsi" w:cs="Arial"/>
          <w:b/>
          <w:sz w:val="20"/>
          <w:szCs w:val="20"/>
        </w:rPr>
        <w:t>procesos están p</w:t>
      </w:r>
      <w:r w:rsidR="006C11E6" w:rsidRPr="00684403">
        <w:rPr>
          <w:rFonts w:asciiTheme="majorHAnsi" w:hAnsiTheme="majorHAnsi" w:cs="Arial"/>
          <w:b/>
          <w:sz w:val="20"/>
          <w:szCs w:val="20"/>
        </w:rPr>
        <w:t>rotagonizados por el propio profesorado</w:t>
      </w:r>
      <w:r w:rsidR="006C11E6" w:rsidRPr="00717037">
        <w:rPr>
          <w:rFonts w:asciiTheme="majorHAnsi" w:hAnsiTheme="majorHAnsi" w:cs="Arial"/>
          <w:sz w:val="20"/>
          <w:szCs w:val="20"/>
        </w:rPr>
        <w:t xml:space="preserve"> que entra en una dinámica de Investigación-Acción</w:t>
      </w:r>
      <w:r w:rsidR="008D5F90">
        <w:rPr>
          <w:rFonts w:asciiTheme="majorHAnsi" w:hAnsiTheme="majorHAnsi" w:cs="Arial"/>
          <w:sz w:val="20"/>
          <w:szCs w:val="20"/>
        </w:rPr>
        <w:t>.</w:t>
      </w:r>
    </w:p>
    <w:p w:rsidR="008D5F90" w:rsidRPr="00717037" w:rsidRDefault="008D5F90" w:rsidP="00717037">
      <w:pPr>
        <w:contextualSpacing/>
        <w:rPr>
          <w:rFonts w:asciiTheme="majorHAnsi" w:hAnsiTheme="majorHAnsi" w:cs="Arial"/>
          <w:sz w:val="20"/>
          <w:szCs w:val="20"/>
        </w:rPr>
      </w:pPr>
      <w:r>
        <w:rPr>
          <w:rFonts w:asciiTheme="majorHAnsi" w:hAnsiTheme="majorHAnsi" w:cs="Arial"/>
          <w:sz w:val="20"/>
          <w:szCs w:val="20"/>
        </w:rPr>
        <w:t>Aunque se ha elegido una modalidad de Investigación – Acción técnica, el profesorado se siente protagonista y capaz de liderar en el futuro procesos semejantes, gracias a la claridad de los procesos planteados y vividos.</w:t>
      </w:r>
    </w:p>
    <w:p w:rsidR="006C11E6" w:rsidRDefault="00552E0B" w:rsidP="00F264F0">
      <w:pPr>
        <w:ind w:firstLine="0"/>
        <w:contextualSpacing/>
        <w:rPr>
          <w:rFonts w:asciiTheme="majorHAnsi" w:hAnsiTheme="majorHAnsi" w:cs="Arial"/>
          <w:sz w:val="20"/>
          <w:szCs w:val="20"/>
        </w:rPr>
      </w:pPr>
      <w:r>
        <w:rPr>
          <w:rFonts w:asciiTheme="majorHAnsi" w:hAnsiTheme="majorHAnsi" w:cs="Arial"/>
          <w:sz w:val="20"/>
          <w:szCs w:val="20"/>
        </w:rPr>
        <w:t xml:space="preserve">4.- </w:t>
      </w:r>
      <w:r w:rsidRPr="00684403">
        <w:rPr>
          <w:rFonts w:asciiTheme="majorHAnsi" w:hAnsiTheme="majorHAnsi" w:cs="Arial"/>
          <w:b/>
          <w:sz w:val="20"/>
          <w:szCs w:val="20"/>
        </w:rPr>
        <w:t>J</w:t>
      </w:r>
      <w:r w:rsidR="008D5F90" w:rsidRPr="00684403">
        <w:rPr>
          <w:rFonts w:asciiTheme="majorHAnsi" w:hAnsiTheme="majorHAnsi" w:cs="Arial"/>
          <w:b/>
          <w:sz w:val="20"/>
          <w:szCs w:val="20"/>
        </w:rPr>
        <w:t xml:space="preserve">untos, </w:t>
      </w:r>
      <w:r w:rsidR="006C11E6" w:rsidRPr="00684403">
        <w:rPr>
          <w:rFonts w:asciiTheme="majorHAnsi" w:hAnsiTheme="majorHAnsi" w:cs="Arial"/>
          <w:b/>
          <w:sz w:val="20"/>
          <w:szCs w:val="20"/>
        </w:rPr>
        <w:t>los profesores</w:t>
      </w:r>
      <w:r w:rsidR="006C11E6" w:rsidRPr="00717037">
        <w:rPr>
          <w:rFonts w:asciiTheme="majorHAnsi" w:hAnsiTheme="majorHAnsi" w:cs="Arial"/>
          <w:sz w:val="20"/>
          <w:szCs w:val="20"/>
        </w:rPr>
        <w:t xml:space="preserve"> implicados</w:t>
      </w:r>
      <w:r w:rsidR="008D5F90">
        <w:rPr>
          <w:rFonts w:asciiTheme="majorHAnsi" w:hAnsiTheme="majorHAnsi" w:cs="Arial"/>
          <w:sz w:val="20"/>
          <w:szCs w:val="20"/>
        </w:rPr>
        <w:t xml:space="preserve"> en cada temática,</w:t>
      </w:r>
      <w:r w:rsidR="00717037">
        <w:rPr>
          <w:rFonts w:asciiTheme="majorHAnsi" w:hAnsiTheme="majorHAnsi" w:cs="Arial"/>
          <w:sz w:val="20"/>
          <w:szCs w:val="20"/>
        </w:rPr>
        <w:t xml:space="preserve"> </w:t>
      </w:r>
      <w:r w:rsidR="00717037" w:rsidRPr="00684403">
        <w:rPr>
          <w:rFonts w:asciiTheme="majorHAnsi" w:hAnsiTheme="majorHAnsi" w:cs="Arial"/>
          <w:b/>
          <w:sz w:val="20"/>
          <w:szCs w:val="20"/>
        </w:rPr>
        <w:t>se forman en</w:t>
      </w:r>
      <w:r w:rsidR="006C11E6" w:rsidRPr="00684403">
        <w:rPr>
          <w:rFonts w:asciiTheme="majorHAnsi" w:hAnsiTheme="majorHAnsi" w:cs="Arial"/>
          <w:b/>
          <w:sz w:val="20"/>
          <w:szCs w:val="20"/>
        </w:rPr>
        <w:t xml:space="preserve"> temas específicos</w:t>
      </w:r>
      <w:r w:rsidR="006C11E6" w:rsidRPr="00717037">
        <w:rPr>
          <w:rFonts w:asciiTheme="majorHAnsi" w:hAnsiTheme="majorHAnsi" w:cs="Arial"/>
          <w:sz w:val="20"/>
          <w:szCs w:val="20"/>
        </w:rPr>
        <w:t xml:space="preserve"> </w:t>
      </w:r>
      <w:r>
        <w:rPr>
          <w:rFonts w:asciiTheme="majorHAnsi" w:hAnsiTheme="majorHAnsi" w:cs="Arial"/>
          <w:sz w:val="20"/>
          <w:szCs w:val="20"/>
        </w:rPr>
        <w:t xml:space="preserve">que les permitirán </w:t>
      </w:r>
      <w:r w:rsidR="006C11E6" w:rsidRPr="00717037">
        <w:rPr>
          <w:rFonts w:asciiTheme="majorHAnsi" w:hAnsiTheme="majorHAnsi" w:cs="Arial"/>
          <w:sz w:val="20"/>
          <w:szCs w:val="20"/>
        </w:rPr>
        <w:t>realizar innovaciones.</w:t>
      </w:r>
    </w:p>
    <w:p w:rsidR="008D5F90" w:rsidRPr="00717037" w:rsidRDefault="008D5F90" w:rsidP="00717037">
      <w:pPr>
        <w:contextualSpacing/>
        <w:rPr>
          <w:rFonts w:asciiTheme="majorHAnsi" w:hAnsiTheme="majorHAnsi" w:cs="Arial"/>
          <w:sz w:val="20"/>
          <w:szCs w:val="20"/>
        </w:rPr>
      </w:pPr>
      <w:r>
        <w:rPr>
          <w:rFonts w:asciiTheme="majorHAnsi" w:hAnsiTheme="majorHAnsi" w:cs="Arial"/>
          <w:sz w:val="20"/>
          <w:szCs w:val="20"/>
        </w:rPr>
        <w:t xml:space="preserve">Un nuevo enfoque del trabajo en equipo, que además se vuelve interdisciplinar a través de estrategias muy concretas, </w:t>
      </w:r>
      <w:r w:rsidR="00552E0B">
        <w:rPr>
          <w:rFonts w:asciiTheme="majorHAnsi" w:hAnsiTheme="majorHAnsi" w:cs="Arial"/>
          <w:sz w:val="20"/>
          <w:szCs w:val="20"/>
        </w:rPr>
        <w:t>y</w:t>
      </w:r>
      <w:r>
        <w:rPr>
          <w:rFonts w:asciiTheme="majorHAnsi" w:hAnsiTheme="majorHAnsi" w:cs="Arial"/>
          <w:sz w:val="20"/>
          <w:szCs w:val="20"/>
        </w:rPr>
        <w:t xml:space="preserve"> a través del debate.</w:t>
      </w:r>
    </w:p>
    <w:p w:rsidR="001E3719" w:rsidRDefault="00552E0B" w:rsidP="00F264F0">
      <w:pPr>
        <w:ind w:firstLine="0"/>
        <w:contextualSpacing/>
        <w:rPr>
          <w:rFonts w:asciiTheme="majorHAnsi" w:hAnsiTheme="majorHAnsi" w:cs="Arial"/>
          <w:sz w:val="20"/>
          <w:szCs w:val="20"/>
        </w:rPr>
      </w:pPr>
      <w:r>
        <w:rPr>
          <w:rFonts w:asciiTheme="majorHAnsi" w:hAnsiTheme="majorHAnsi" w:cs="Arial"/>
          <w:sz w:val="20"/>
          <w:szCs w:val="20"/>
        </w:rPr>
        <w:t xml:space="preserve">5.- </w:t>
      </w:r>
      <w:r w:rsidRPr="00684403">
        <w:rPr>
          <w:rFonts w:asciiTheme="majorHAnsi" w:hAnsiTheme="majorHAnsi" w:cs="Arial"/>
          <w:b/>
          <w:sz w:val="20"/>
          <w:szCs w:val="20"/>
        </w:rPr>
        <w:t>Procesos q</w:t>
      </w:r>
      <w:r w:rsidR="006C11E6" w:rsidRPr="00684403">
        <w:rPr>
          <w:rFonts w:asciiTheme="majorHAnsi" w:hAnsiTheme="majorHAnsi" w:cs="Arial"/>
          <w:b/>
          <w:sz w:val="20"/>
          <w:szCs w:val="20"/>
        </w:rPr>
        <w:t>ue llevan a</w:t>
      </w:r>
      <w:r w:rsidR="001E3719" w:rsidRPr="00684403">
        <w:rPr>
          <w:rFonts w:asciiTheme="majorHAnsi" w:hAnsiTheme="majorHAnsi" w:cs="Arial"/>
          <w:b/>
          <w:sz w:val="20"/>
          <w:szCs w:val="20"/>
        </w:rPr>
        <w:t xml:space="preserve"> plantear cambios institucionales.</w:t>
      </w:r>
    </w:p>
    <w:p w:rsidR="008D5F90" w:rsidRDefault="008D5F90" w:rsidP="000B05C5">
      <w:pPr>
        <w:contextualSpacing/>
        <w:rPr>
          <w:rFonts w:asciiTheme="majorHAnsi" w:hAnsiTheme="majorHAnsi" w:cs="Arial"/>
          <w:sz w:val="20"/>
          <w:szCs w:val="20"/>
        </w:rPr>
      </w:pPr>
      <w:r>
        <w:rPr>
          <w:rFonts w:asciiTheme="majorHAnsi" w:hAnsiTheme="majorHAnsi" w:cs="Arial"/>
          <w:sz w:val="20"/>
          <w:szCs w:val="20"/>
        </w:rPr>
        <w:lastRenderedPageBreak/>
        <w:t xml:space="preserve">Porque existe una organización consciente de las problemáticas que deben afrontar y buscan modos de alentar </w:t>
      </w:r>
      <w:r w:rsidR="00684403">
        <w:rPr>
          <w:rFonts w:asciiTheme="majorHAnsi" w:hAnsiTheme="majorHAnsi" w:cs="Arial"/>
          <w:sz w:val="20"/>
          <w:szCs w:val="20"/>
        </w:rPr>
        <w:t xml:space="preserve">el compromiso </w:t>
      </w:r>
      <w:r>
        <w:rPr>
          <w:rFonts w:asciiTheme="majorHAnsi" w:hAnsiTheme="majorHAnsi" w:cs="Arial"/>
          <w:sz w:val="20"/>
          <w:szCs w:val="20"/>
        </w:rPr>
        <w:t>en el profesorado.</w:t>
      </w:r>
    </w:p>
    <w:p w:rsidR="008D5F90" w:rsidRDefault="008D5F90" w:rsidP="000B05C5">
      <w:pPr>
        <w:contextualSpacing/>
        <w:rPr>
          <w:rFonts w:asciiTheme="majorHAnsi" w:hAnsiTheme="majorHAnsi" w:cs="Arial"/>
          <w:sz w:val="20"/>
          <w:szCs w:val="20"/>
        </w:rPr>
      </w:pPr>
      <w:r>
        <w:rPr>
          <w:rFonts w:asciiTheme="majorHAnsi" w:hAnsiTheme="majorHAnsi" w:cs="Arial"/>
          <w:sz w:val="20"/>
          <w:szCs w:val="20"/>
        </w:rPr>
        <w:t>Se parte de las necesidades, prioridades y retos de la propia Universidad. No son procesos paralelos sino que se empuja en la dirección donde está planteada la propia necesidad, como reto y prioridad.</w:t>
      </w:r>
    </w:p>
    <w:p w:rsidR="008D5F90" w:rsidRPr="00717037" w:rsidRDefault="008D5F90" w:rsidP="000B05C5">
      <w:pPr>
        <w:contextualSpacing/>
        <w:rPr>
          <w:rFonts w:asciiTheme="majorHAnsi" w:hAnsiTheme="majorHAnsi" w:cs="Arial"/>
          <w:sz w:val="20"/>
          <w:szCs w:val="20"/>
        </w:rPr>
      </w:pPr>
      <w:r>
        <w:rPr>
          <w:rFonts w:asciiTheme="majorHAnsi" w:hAnsiTheme="majorHAnsi" w:cs="Arial"/>
          <w:sz w:val="20"/>
          <w:szCs w:val="20"/>
        </w:rPr>
        <w:t>Se reflexiona y se piensa en la dirección de lo que será positivo para el propio desarrollo de la Institución Educativa, respetando las peculiaridades del propio contexto.</w:t>
      </w:r>
    </w:p>
    <w:p w:rsidR="006C11E6" w:rsidRPr="00717037" w:rsidRDefault="008D5F90" w:rsidP="00F264F0">
      <w:pPr>
        <w:ind w:firstLine="0"/>
        <w:contextualSpacing/>
        <w:rPr>
          <w:rFonts w:asciiTheme="majorHAnsi" w:hAnsiTheme="majorHAnsi" w:cs="Arial"/>
          <w:sz w:val="20"/>
          <w:szCs w:val="20"/>
        </w:rPr>
      </w:pPr>
      <w:r>
        <w:rPr>
          <w:rFonts w:asciiTheme="majorHAnsi" w:hAnsiTheme="majorHAnsi" w:cs="Arial"/>
          <w:sz w:val="20"/>
          <w:szCs w:val="20"/>
        </w:rPr>
        <w:t xml:space="preserve">6.- </w:t>
      </w:r>
      <w:r w:rsidRPr="00684403">
        <w:rPr>
          <w:rFonts w:asciiTheme="majorHAnsi" w:hAnsiTheme="majorHAnsi" w:cs="Arial"/>
          <w:b/>
          <w:sz w:val="20"/>
          <w:szCs w:val="20"/>
        </w:rPr>
        <w:t>Se cimenta en la satisfacción de los propios doctorandos</w:t>
      </w:r>
      <w:r>
        <w:rPr>
          <w:rFonts w:asciiTheme="majorHAnsi" w:hAnsiTheme="majorHAnsi" w:cs="Arial"/>
          <w:sz w:val="20"/>
          <w:szCs w:val="20"/>
        </w:rPr>
        <w:t xml:space="preserve"> que perciben cómo su trabajo responde a las necesidades de su Institución y comprueban que el trabajo que realizan es en favor del desarrollo institucional.</w:t>
      </w:r>
    </w:p>
    <w:p w:rsidR="006C11E6" w:rsidRPr="00717037" w:rsidRDefault="006C11E6" w:rsidP="000B05C5">
      <w:pPr>
        <w:contextualSpacing/>
        <w:rPr>
          <w:rFonts w:asciiTheme="majorHAnsi" w:hAnsiTheme="majorHAnsi" w:cs="Arial"/>
          <w:sz w:val="20"/>
          <w:szCs w:val="20"/>
        </w:rPr>
      </w:pPr>
    </w:p>
    <w:p w:rsidR="006A71F2" w:rsidRPr="00717037" w:rsidRDefault="006A71F2" w:rsidP="000B05C5">
      <w:pPr>
        <w:contextualSpacing/>
        <w:rPr>
          <w:rFonts w:asciiTheme="majorHAnsi" w:hAnsiTheme="majorHAnsi" w:cs="Arial"/>
          <w:sz w:val="20"/>
          <w:szCs w:val="20"/>
        </w:rPr>
      </w:pPr>
    </w:p>
    <w:p w:rsidR="002B4616" w:rsidRPr="002B4616" w:rsidRDefault="002B4616" w:rsidP="002B4616">
      <w:pPr>
        <w:ind w:firstLine="0"/>
        <w:rPr>
          <w:rFonts w:ascii="Cambria" w:eastAsia="Arial" w:hAnsi="Cambria" w:cs="Arial"/>
          <w:b/>
          <w:smallCaps/>
          <w:color w:val="000000"/>
        </w:rPr>
      </w:pPr>
      <w:r w:rsidRPr="002B4616">
        <w:rPr>
          <w:rFonts w:ascii="Cambria" w:eastAsia="Arial" w:hAnsi="Cambria" w:cs="Arial"/>
          <w:b/>
          <w:smallCaps/>
          <w:color w:val="000000"/>
        </w:rPr>
        <w:t>Referencias bibliográficas:</w:t>
      </w:r>
    </w:p>
    <w:p w:rsidR="002B4616" w:rsidRDefault="002B4616" w:rsidP="002B4616">
      <w:pPr>
        <w:ind w:firstLine="0"/>
        <w:rPr>
          <w:rFonts w:ascii="Cambria" w:eastAsia="Arial" w:hAnsi="Cambria" w:cs="Arial"/>
          <w:b/>
          <w:color w:val="000000"/>
          <w:sz w:val="20"/>
          <w:szCs w:val="20"/>
        </w:rPr>
      </w:pPr>
    </w:p>
    <w:p w:rsidR="00C61367" w:rsidRPr="00F71AAA" w:rsidRDefault="00C61367" w:rsidP="00C61367">
      <w:pPr>
        <w:ind w:left="851" w:hanging="851"/>
        <w:rPr>
          <w:rFonts w:ascii="Cambria" w:eastAsia="Arial" w:hAnsi="Cambria" w:cs="Arial"/>
          <w:color w:val="000000"/>
          <w:sz w:val="20"/>
          <w:szCs w:val="20"/>
        </w:rPr>
      </w:pPr>
      <w:r w:rsidRPr="00F71AAA">
        <w:rPr>
          <w:rFonts w:ascii="Cambria" w:eastAsia="Arial" w:hAnsi="Cambria" w:cs="Arial"/>
          <w:color w:val="000000"/>
          <w:sz w:val="20"/>
          <w:szCs w:val="20"/>
        </w:rPr>
        <w:t xml:space="preserve">Bartolomé, M. (1986). La investigación cooperativa. </w:t>
      </w:r>
      <w:r w:rsidRPr="00F71AAA">
        <w:rPr>
          <w:rFonts w:ascii="Cambria" w:eastAsia="Arial" w:hAnsi="Cambria" w:cs="Arial"/>
          <w:i/>
          <w:color w:val="000000"/>
          <w:sz w:val="20"/>
          <w:szCs w:val="20"/>
        </w:rPr>
        <w:t>Revista Educar (Universidad Autónoma de Barcelona). Nª 10.</w:t>
      </w:r>
      <w:r w:rsidRPr="00F71AAA">
        <w:rPr>
          <w:rFonts w:ascii="Cambria" w:eastAsia="Arial" w:hAnsi="Cambria" w:cs="Arial"/>
          <w:color w:val="000000"/>
          <w:sz w:val="20"/>
          <w:szCs w:val="20"/>
        </w:rPr>
        <w:t xml:space="preserve"> </w:t>
      </w:r>
    </w:p>
    <w:p w:rsidR="002B4616" w:rsidRPr="00F71AAA" w:rsidRDefault="002B4616" w:rsidP="002B4616">
      <w:pPr>
        <w:ind w:firstLine="0"/>
        <w:rPr>
          <w:rFonts w:ascii="Cambria" w:eastAsia="Arial" w:hAnsi="Cambria" w:cs="Arial"/>
          <w:color w:val="000000"/>
          <w:sz w:val="20"/>
          <w:szCs w:val="20"/>
        </w:rPr>
      </w:pPr>
      <w:r w:rsidRPr="00F71AAA">
        <w:rPr>
          <w:rFonts w:ascii="Cambria" w:eastAsia="Arial" w:hAnsi="Cambria" w:cs="Arial"/>
          <w:color w:val="000000"/>
          <w:sz w:val="20"/>
          <w:szCs w:val="20"/>
        </w:rPr>
        <w:t xml:space="preserve">Blanchard, M. (coord.) </w:t>
      </w:r>
      <w:r w:rsidR="00F71AAA" w:rsidRPr="00F71AAA">
        <w:rPr>
          <w:rFonts w:ascii="Cambria" w:eastAsia="Arial" w:hAnsi="Cambria" w:cs="Arial"/>
          <w:color w:val="000000"/>
          <w:sz w:val="20"/>
          <w:szCs w:val="20"/>
        </w:rPr>
        <w:t>(</w:t>
      </w:r>
      <w:r w:rsidRPr="00F71AAA">
        <w:rPr>
          <w:rFonts w:ascii="Cambria" w:eastAsia="Arial" w:hAnsi="Cambria" w:cs="Arial"/>
          <w:color w:val="000000"/>
          <w:sz w:val="20"/>
          <w:szCs w:val="20"/>
        </w:rPr>
        <w:t>2014</w:t>
      </w:r>
      <w:r w:rsidR="00F71AAA" w:rsidRPr="00F71AAA">
        <w:rPr>
          <w:rFonts w:ascii="Cambria" w:eastAsia="Arial" w:hAnsi="Cambria" w:cs="Arial"/>
          <w:color w:val="000000"/>
          <w:sz w:val="20"/>
          <w:szCs w:val="20"/>
        </w:rPr>
        <w:t>)</w:t>
      </w:r>
      <w:r w:rsidRPr="00F71AAA">
        <w:rPr>
          <w:rFonts w:ascii="Cambria" w:eastAsia="Arial" w:hAnsi="Cambria" w:cs="Arial"/>
          <w:color w:val="000000"/>
          <w:sz w:val="20"/>
          <w:szCs w:val="20"/>
        </w:rPr>
        <w:t xml:space="preserve">. </w:t>
      </w:r>
      <w:r w:rsidRPr="00F71AAA">
        <w:rPr>
          <w:rFonts w:ascii="Cambria" w:eastAsia="Arial" w:hAnsi="Cambria" w:cs="Arial"/>
          <w:i/>
          <w:color w:val="000000"/>
          <w:sz w:val="20"/>
          <w:szCs w:val="20"/>
        </w:rPr>
        <w:t>Transformando la sociedad desde las aulas</w:t>
      </w:r>
      <w:r w:rsidRPr="00F71AAA">
        <w:rPr>
          <w:rFonts w:ascii="Cambria" w:eastAsia="Arial" w:hAnsi="Cambria" w:cs="Arial"/>
          <w:color w:val="000000"/>
          <w:sz w:val="20"/>
          <w:szCs w:val="20"/>
        </w:rPr>
        <w:t>. Madrid: Narcea.</w:t>
      </w:r>
    </w:p>
    <w:p w:rsidR="00A65D0F" w:rsidRPr="00F71AAA" w:rsidRDefault="00A65D0F" w:rsidP="002B4616">
      <w:pPr>
        <w:ind w:left="851" w:hanging="851"/>
        <w:rPr>
          <w:rFonts w:ascii="Cambria" w:eastAsia="Arial" w:hAnsi="Cambria" w:cs="Arial"/>
          <w:color w:val="000000"/>
          <w:sz w:val="20"/>
          <w:szCs w:val="20"/>
        </w:rPr>
      </w:pPr>
      <w:r w:rsidRPr="00F71AAA">
        <w:rPr>
          <w:rFonts w:ascii="Cambria" w:eastAsia="Arial" w:hAnsi="Cambria" w:cs="Arial"/>
          <w:color w:val="000000"/>
          <w:sz w:val="20"/>
          <w:szCs w:val="20"/>
        </w:rPr>
        <w:t>Blanchard, M. y Muz</w:t>
      </w:r>
      <w:r w:rsidR="00F71AAA" w:rsidRPr="00F71AAA">
        <w:rPr>
          <w:rFonts w:ascii="Cambria" w:eastAsia="Arial" w:hAnsi="Cambria" w:cs="Arial"/>
          <w:color w:val="000000"/>
          <w:sz w:val="20"/>
          <w:szCs w:val="20"/>
        </w:rPr>
        <w:t>ás M.D. (2016</w:t>
      </w:r>
      <w:r w:rsidRPr="00F71AAA">
        <w:rPr>
          <w:rFonts w:ascii="Cambria" w:eastAsia="Arial" w:hAnsi="Cambria" w:cs="Arial"/>
          <w:color w:val="000000"/>
          <w:sz w:val="20"/>
          <w:szCs w:val="20"/>
        </w:rPr>
        <w:t>)</w:t>
      </w:r>
      <w:r w:rsidR="00F71AAA" w:rsidRPr="00F71AAA">
        <w:rPr>
          <w:rFonts w:ascii="Cambria" w:eastAsia="Arial" w:hAnsi="Cambria" w:cs="Arial"/>
          <w:color w:val="000000"/>
          <w:sz w:val="20"/>
          <w:szCs w:val="20"/>
        </w:rPr>
        <w:t xml:space="preserve">. </w:t>
      </w:r>
      <w:r w:rsidR="00F71AAA" w:rsidRPr="00F71AAA">
        <w:rPr>
          <w:rFonts w:ascii="Cambria" w:eastAsia="Arial" w:hAnsi="Cambria" w:cs="Arial"/>
          <w:i/>
          <w:color w:val="000000"/>
          <w:sz w:val="20"/>
          <w:szCs w:val="20"/>
        </w:rPr>
        <w:t>Los proyectos de aprendizaje. Un marco metodológico clave para la innovación.</w:t>
      </w:r>
      <w:r w:rsidR="00F71AAA" w:rsidRPr="00F71AAA">
        <w:rPr>
          <w:rFonts w:ascii="Cambria" w:eastAsia="Arial" w:hAnsi="Cambria" w:cs="Arial"/>
          <w:color w:val="000000"/>
          <w:sz w:val="20"/>
          <w:szCs w:val="20"/>
        </w:rPr>
        <w:t xml:space="preserve"> Madrid: Narcea</w:t>
      </w:r>
    </w:p>
    <w:p w:rsidR="002B4616" w:rsidRPr="00F71AAA" w:rsidRDefault="002B4616" w:rsidP="002B4616">
      <w:pPr>
        <w:ind w:left="851" w:hanging="851"/>
        <w:rPr>
          <w:rFonts w:ascii="Cambria" w:eastAsia="Arial" w:hAnsi="Cambria" w:cs="Arial"/>
          <w:color w:val="000000"/>
          <w:sz w:val="20"/>
          <w:szCs w:val="20"/>
        </w:rPr>
      </w:pPr>
      <w:r w:rsidRPr="00F71AAA">
        <w:rPr>
          <w:rFonts w:ascii="Cambria" w:eastAsia="Arial" w:hAnsi="Cambria" w:cs="Arial"/>
          <w:color w:val="000000"/>
          <w:sz w:val="20"/>
          <w:szCs w:val="20"/>
        </w:rPr>
        <w:t>Coll,</w:t>
      </w:r>
      <w:r w:rsidR="00092A4A" w:rsidRPr="00F71AAA">
        <w:rPr>
          <w:rFonts w:ascii="Cambria" w:eastAsia="Arial" w:hAnsi="Cambria" w:cs="Arial"/>
          <w:color w:val="000000"/>
          <w:sz w:val="20"/>
          <w:szCs w:val="20"/>
        </w:rPr>
        <w:t xml:space="preserve"> </w:t>
      </w:r>
      <w:r w:rsidRPr="00F71AAA">
        <w:rPr>
          <w:rFonts w:ascii="Cambria" w:eastAsia="Arial" w:hAnsi="Cambria" w:cs="Arial"/>
          <w:color w:val="000000"/>
          <w:sz w:val="20"/>
          <w:szCs w:val="20"/>
        </w:rPr>
        <w:t>C.</w:t>
      </w:r>
      <w:r w:rsidR="00092A4A" w:rsidRPr="00F71AAA">
        <w:rPr>
          <w:rFonts w:ascii="Cambria" w:eastAsia="Arial" w:hAnsi="Cambria" w:cs="Arial"/>
          <w:color w:val="000000"/>
          <w:sz w:val="20"/>
          <w:szCs w:val="20"/>
        </w:rPr>
        <w:t xml:space="preserve"> </w:t>
      </w:r>
      <w:r w:rsidRPr="00F71AAA">
        <w:rPr>
          <w:rFonts w:ascii="Cambria" w:eastAsia="Arial" w:hAnsi="Cambria" w:cs="Arial"/>
          <w:color w:val="000000"/>
          <w:sz w:val="20"/>
          <w:szCs w:val="20"/>
        </w:rPr>
        <w:t xml:space="preserve">Onrubia, J. y Mauri, T. (2008). El análisis de la interacción alumno-profesor: líneas de investigación. </w:t>
      </w:r>
      <w:r w:rsidRPr="00F71AAA">
        <w:rPr>
          <w:rFonts w:ascii="Cambria" w:eastAsia="Arial" w:hAnsi="Cambria" w:cs="Arial"/>
          <w:i/>
          <w:color w:val="000000"/>
          <w:sz w:val="20"/>
          <w:szCs w:val="20"/>
        </w:rPr>
        <w:t>Revista de Educación, Nº 346,</w:t>
      </w:r>
      <w:r w:rsidRPr="00F71AAA">
        <w:rPr>
          <w:rFonts w:ascii="Cambria" w:eastAsia="Arial" w:hAnsi="Cambria" w:cs="Arial"/>
          <w:color w:val="000000"/>
          <w:sz w:val="20"/>
          <w:szCs w:val="20"/>
        </w:rPr>
        <w:t xml:space="preserve"> Mayo - agosto 2008.</w:t>
      </w:r>
    </w:p>
    <w:p w:rsidR="003B2239" w:rsidRPr="003B2239" w:rsidRDefault="003B2239" w:rsidP="003B2239">
      <w:pPr>
        <w:pStyle w:val="Ttulo1"/>
        <w:shd w:val="clear" w:color="auto" w:fill="FFFFFF"/>
        <w:spacing w:before="0"/>
        <w:ind w:firstLine="0"/>
        <w:rPr>
          <w:rFonts w:ascii="Cambria" w:eastAsia="Times New Roman" w:hAnsi="Cambria" w:cs="Times New Roman"/>
          <w:color w:val="111111"/>
          <w:kern w:val="36"/>
          <w:sz w:val="20"/>
          <w:szCs w:val="20"/>
        </w:rPr>
      </w:pPr>
      <w:r w:rsidRPr="00F71AAA">
        <w:rPr>
          <w:rFonts w:ascii="Cambria" w:eastAsia="Arial" w:hAnsi="Cambria" w:cs="Arial"/>
          <w:color w:val="000000"/>
          <w:sz w:val="20"/>
          <w:szCs w:val="20"/>
        </w:rPr>
        <w:t xml:space="preserve">Correa, J.M. y Aberásturi, E. (2013) </w:t>
      </w:r>
      <w:r w:rsidRPr="00F71AAA">
        <w:rPr>
          <w:rFonts w:ascii="Cambria" w:eastAsia="Arial" w:hAnsi="Cambria" w:cs="Arial"/>
          <w:i/>
          <w:color w:val="000000"/>
          <w:sz w:val="20"/>
          <w:szCs w:val="20"/>
        </w:rPr>
        <w:t>(</w:t>
      </w:r>
      <w:r w:rsidRPr="00F71AAA">
        <w:rPr>
          <w:rFonts w:ascii="Cambria" w:eastAsia="Times New Roman" w:hAnsi="Cambria" w:cs="Times New Roman"/>
          <w:i/>
          <w:color w:val="111111"/>
          <w:kern w:val="36"/>
          <w:sz w:val="20"/>
          <w:szCs w:val="20"/>
        </w:rPr>
        <w:t>re)pensar la innovación en la universidad desde la indagación.</w:t>
      </w:r>
      <w:r w:rsidRPr="003B2239">
        <w:rPr>
          <w:rFonts w:ascii="Cambria" w:eastAsia="Times New Roman" w:hAnsi="Cambria" w:cs="Times New Roman"/>
          <w:i/>
          <w:color w:val="111111"/>
          <w:kern w:val="36"/>
          <w:sz w:val="20"/>
          <w:szCs w:val="20"/>
        </w:rPr>
        <w:t xml:space="preserve"> </w:t>
      </w:r>
      <w:r>
        <w:rPr>
          <w:rFonts w:ascii="Cambria" w:eastAsia="Times New Roman" w:hAnsi="Cambria" w:cs="Times New Roman"/>
          <w:color w:val="111111"/>
          <w:kern w:val="36"/>
          <w:sz w:val="20"/>
          <w:szCs w:val="20"/>
        </w:rPr>
        <w:t xml:space="preserve">San Sebastián: Edición Universidad del País Vasco. </w:t>
      </w:r>
    </w:p>
    <w:p w:rsidR="002B4616" w:rsidRPr="002B4616" w:rsidRDefault="002B4616" w:rsidP="002B4616">
      <w:pPr>
        <w:ind w:left="851" w:hanging="851"/>
        <w:rPr>
          <w:rFonts w:ascii="Cambria" w:eastAsia="Arial" w:hAnsi="Cambria" w:cs="Arial"/>
          <w:color w:val="000000"/>
          <w:sz w:val="20"/>
          <w:szCs w:val="20"/>
        </w:rPr>
      </w:pPr>
      <w:r w:rsidRPr="002B4616">
        <w:rPr>
          <w:rFonts w:ascii="Cambria" w:eastAsia="Arial" w:hAnsi="Cambria" w:cs="Arial"/>
          <w:color w:val="000000"/>
          <w:sz w:val="20"/>
          <w:szCs w:val="20"/>
        </w:rPr>
        <w:t xml:space="preserve">Cullen,J. (1996). Thechallenge of Te Wharikifor future developments in carly childhood education en </w:t>
      </w:r>
      <w:r w:rsidRPr="002B4616">
        <w:rPr>
          <w:rFonts w:ascii="Cambria" w:eastAsia="Arial" w:hAnsi="Cambria" w:cs="Arial"/>
          <w:i/>
          <w:color w:val="000000"/>
          <w:sz w:val="20"/>
          <w:szCs w:val="20"/>
        </w:rPr>
        <w:t>Delta, 48 (1)</w:t>
      </w:r>
      <w:r w:rsidRPr="002B4616">
        <w:rPr>
          <w:rFonts w:ascii="Cambria" w:eastAsia="Arial" w:hAnsi="Cambria" w:cs="Arial"/>
          <w:color w:val="000000"/>
          <w:sz w:val="20"/>
          <w:szCs w:val="20"/>
        </w:rPr>
        <w:t xml:space="preserve"> 113 - 26.</w:t>
      </w:r>
    </w:p>
    <w:p w:rsidR="002B4616" w:rsidRPr="002B4616" w:rsidRDefault="002B4616" w:rsidP="002B4616">
      <w:pPr>
        <w:keepNext/>
        <w:keepLines/>
        <w:shd w:val="clear" w:color="auto" w:fill="FFFFFF"/>
        <w:ind w:left="851" w:hanging="851"/>
        <w:contextualSpacing/>
        <w:outlineLvl w:val="2"/>
        <w:rPr>
          <w:rFonts w:ascii="Cambria" w:eastAsia="Times New Roman" w:hAnsi="Cambria" w:cs="Arial"/>
          <w:sz w:val="20"/>
          <w:szCs w:val="20"/>
        </w:rPr>
      </w:pPr>
      <w:r w:rsidRPr="002B4616">
        <w:rPr>
          <w:rFonts w:ascii="Cambria" w:eastAsia="Arial" w:hAnsi="Cambria" w:cs="Arial"/>
          <w:sz w:val="20"/>
          <w:szCs w:val="20"/>
        </w:rPr>
        <w:t xml:space="preserve">Darling-Hammond, L. (2001). </w:t>
      </w:r>
      <w:r w:rsidRPr="002B4616">
        <w:rPr>
          <w:rFonts w:ascii="Cambria" w:eastAsia="Arial" w:hAnsi="Cambria" w:cs="Arial"/>
          <w:i/>
          <w:sz w:val="20"/>
          <w:szCs w:val="20"/>
        </w:rPr>
        <w:t>El derecho de aprender. Crear buenas escuelas para todos.</w:t>
      </w:r>
      <w:r w:rsidRPr="002B4616">
        <w:rPr>
          <w:rFonts w:ascii="Cambria" w:eastAsia="Arial" w:hAnsi="Cambria" w:cs="Arial"/>
          <w:sz w:val="20"/>
          <w:szCs w:val="20"/>
        </w:rPr>
        <w:t xml:space="preserve"> Barcelona: Ariel.</w:t>
      </w:r>
    </w:p>
    <w:p w:rsidR="002B4616" w:rsidRPr="002B4616" w:rsidRDefault="002B4616" w:rsidP="002B4616">
      <w:pPr>
        <w:ind w:firstLine="0"/>
        <w:rPr>
          <w:rFonts w:ascii="Cambria" w:eastAsia="Arial" w:hAnsi="Cambria" w:cs="Arial"/>
          <w:color w:val="000000"/>
          <w:sz w:val="20"/>
          <w:szCs w:val="20"/>
        </w:rPr>
      </w:pPr>
      <w:r w:rsidRPr="002B4616">
        <w:rPr>
          <w:rFonts w:ascii="Cambria" w:eastAsia="Arial" w:hAnsi="Cambria" w:cs="Arial"/>
          <w:color w:val="000000"/>
          <w:sz w:val="20"/>
          <w:szCs w:val="20"/>
        </w:rPr>
        <w:t xml:space="preserve">Dewey, J. (1938). </w:t>
      </w:r>
      <w:r w:rsidRPr="002B4616">
        <w:rPr>
          <w:rFonts w:ascii="Cambria" w:eastAsia="Arial" w:hAnsi="Cambria" w:cs="Arial"/>
          <w:i/>
          <w:color w:val="000000"/>
          <w:sz w:val="20"/>
          <w:szCs w:val="20"/>
        </w:rPr>
        <w:t>Experience and Education</w:t>
      </w:r>
      <w:r w:rsidRPr="002B4616">
        <w:rPr>
          <w:rFonts w:ascii="Cambria" w:eastAsia="Arial" w:hAnsi="Cambria" w:cs="Arial"/>
          <w:color w:val="000000"/>
          <w:sz w:val="20"/>
          <w:szCs w:val="20"/>
        </w:rPr>
        <w:t>. New York: Kappa Delta Pi.</w:t>
      </w:r>
    </w:p>
    <w:p w:rsidR="005A117A" w:rsidRDefault="005A117A" w:rsidP="005A117A">
      <w:pPr>
        <w:pStyle w:val="Ttulo1"/>
        <w:shd w:val="clear" w:color="auto" w:fill="FFFFFF"/>
        <w:spacing w:before="0"/>
        <w:rPr>
          <w:rFonts w:ascii="Cambria" w:eastAsia="Times New Roman" w:hAnsi="Cambria" w:cs="Times New Roman"/>
          <w:color w:val="000000"/>
          <w:spacing w:val="-3"/>
          <w:sz w:val="20"/>
          <w:szCs w:val="20"/>
        </w:rPr>
      </w:pPr>
      <w:r>
        <w:rPr>
          <w:rFonts w:ascii="Cambria" w:eastAsia="Times New Roman" w:hAnsi="Cambria" w:cs="Times New Roman"/>
          <w:color w:val="000000"/>
          <w:spacing w:val="-3"/>
          <w:sz w:val="20"/>
          <w:szCs w:val="20"/>
        </w:rPr>
        <w:t xml:space="preserve">Fernandez Enguita, M. (1998). </w:t>
      </w:r>
      <w:r w:rsidRPr="005A117A">
        <w:rPr>
          <w:rFonts w:ascii="Cambria" w:eastAsia="Times New Roman" w:hAnsi="Cambria" w:cs="Arial"/>
          <w:bCs/>
          <w:i/>
          <w:color w:val="111111"/>
          <w:kern w:val="36"/>
          <w:sz w:val="20"/>
          <w:szCs w:val="20"/>
        </w:rPr>
        <w:t xml:space="preserve">Economía y sociología: Para un análisis sociológico de la realidad </w:t>
      </w:r>
      <w:r>
        <w:rPr>
          <w:rFonts w:ascii="Cambria" w:eastAsia="Times New Roman" w:hAnsi="Cambria" w:cs="Arial"/>
          <w:bCs/>
          <w:i/>
          <w:color w:val="111111"/>
          <w:kern w:val="36"/>
          <w:sz w:val="20"/>
          <w:szCs w:val="20"/>
        </w:rPr>
        <w:t xml:space="preserve">económica. </w:t>
      </w:r>
      <w:r>
        <w:rPr>
          <w:rFonts w:ascii="Cambria" w:eastAsia="Times New Roman" w:hAnsi="Cambria" w:cs="Arial"/>
          <w:bCs/>
          <w:color w:val="111111"/>
          <w:kern w:val="36"/>
          <w:sz w:val="20"/>
          <w:szCs w:val="20"/>
        </w:rPr>
        <w:t xml:space="preserve"> Monografía. Enero. Centro de Investigación Sociológica</w:t>
      </w:r>
    </w:p>
    <w:p w:rsidR="008E6ED1" w:rsidRPr="008E6ED1" w:rsidRDefault="008E6ED1" w:rsidP="008E6ED1">
      <w:pPr>
        <w:ind w:left="851" w:hanging="851"/>
        <w:rPr>
          <w:rFonts w:ascii="Cambria" w:eastAsia="Times New Roman" w:hAnsi="Cambria" w:cs="Times New Roman"/>
          <w:color w:val="000000"/>
          <w:spacing w:val="-3"/>
          <w:sz w:val="20"/>
          <w:szCs w:val="20"/>
        </w:rPr>
      </w:pPr>
      <w:r w:rsidRPr="008E6ED1">
        <w:rPr>
          <w:rFonts w:ascii="Cambria" w:eastAsia="Times New Roman" w:hAnsi="Cambria" w:cs="Times New Roman"/>
          <w:color w:val="000000"/>
          <w:spacing w:val="-3"/>
          <w:sz w:val="20"/>
          <w:szCs w:val="20"/>
        </w:rPr>
        <w:t xml:space="preserve">Fullam, M. (2002). </w:t>
      </w:r>
      <w:r w:rsidRPr="008E6ED1">
        <w:rPr>
          <w:rFonts w:ascii="Cambria" w:eastAsia="Times New Roman" w:hAnsi="Cambria" w:cs="Times New Roman"/>
          <w:i/>
          <w:color w:val="000000"/>
          <w:spacing w:val="-3"/>
          <w:sz w:val="20"/>
          <w:szCs w:val="20"/>
        </w:rPr>
        <w:t>Las fuerzas del Cambio. Explorando las profundidades de la Reforma Educativa.</w:t>
      </w:r>
      <w:r w:rsidRPr="008E6ED1">
        <w:rPr>
          <w:rFonts w:ascii="Cambria" w:eastAsia="Times New Roman" w:hAnsi="Cambria" w:cs="Times New Roman"/>
          <w:color w:val="000000"/>
          <w:spacing w:val="-3"/>
          <w:sz w:val="20"/>
          <w:szCs w:val="20"/>
        </w:rPr>
        <w:t xml:space="preserve"> Madrid: Editorial Akal</w:t>
      </w:r>
    </w:p>
    <w:p w:rsidR="002B4616" w:rsidRPr="002B4616" w:rsidRDefault="002B4616" w:rsidP="002B4616">
      <w:pPr>
        <w:ind w:left="851" w:hanging="851"/>
        <w:rPr>
          <w:rFonts w:ascii="Cambria" w:eastAsia="Calibri" w:hAnsi="Cambria" w:cs="Arial"/>
          <w:color w:val="000000"/>
          <w:sz w:val="20"/>
          <w:szCs w:val="20"/>
        </w:rPr>
      </w:pPr>
      <w:r w:rsidRPr="002B4616">
        <w:rPr>
          <w:rFonts w:ascii="Cambria" w:eastAsia="Calibri" w:hAnsi="Cambria" w:cs="Arial"/>
          <w:color w:val="000000"/>
          <w:sz w:val="20"/>
          <w:szCs w:val="20"/>
        </w:rPr>
        <w:t>Hager, P., Holland, S. &amp; Beckett, D. (2001). Enhancing thelearning and employability of graduates: the role of genericskills, Paper. B-Hert, Melbourne, July, Nº 9.</w:t>
      </w:r>
    </w:p>
    <w:p w:rsidR="00C61367" w:rsidRDefault="002B4616" w:rsidP="001F0CD5">
      <w:pPr>
        <w:ind w:left="851" w:hanging="851"/>
        <w:rPr>
          <w:rFonts w:ascii="Cambria" w:eastAsia="Arial" w:hAnsi="Cambria" w:cs="Arial"/>
          <w:color w:val="000000"/>
          <w:sz w:val="20"/>
          <w:szCs w:val="20"/>
        </w:rPr>
      </w:pPr>
      <w:r w:rsidRPr="002B4616">
        <w:rPr>
          <w:rFonts w:ascii="Cambria" w:eastAsia="Arial" w:hAnsi="Cambria" w:cs="Arial"/>
          <w:color w:val="000000"/>
          <w:sz w:val="20"/>
          <w:szCs w:val="20"/>
        </w:rPr>
        <w:t>Johnston, B. (2013). El primer año de universidad. Una experiencia positiva de transición. Madrid. Narcea.</w:t>
      </w:r>
    </w:p>
    <w:p w:rsidR="00C61367" w:rsidRPr="00A65D0F" w:rsidRDefault="00C61367" w:rsidP="002B4616">
      <w:pPr>
        <w:ind w:left="851" w:hanging="851"/>
        <w:rPr>
          <w:rFonts w:ascii="Cambria" w:hAnsi="Cambria" w:cs="Arial"/>
          <w:color w:val="000000"/>
          <w:sz w:val="20"/>
          <w:szCs w:val="20"/>
          <w:shd w:val="clear" w:color="auto" w:fill="FDFDFD"/>
        </w:rPr>
      </w:pPr>
      <w:r w:rsidRPr="00A65D0F">
        <w:rPr>
          <w:rFonts w:ascii="Cambria" w:hAnsi="Cambria" w:cs="Arial"/>
          <w:color w:val="000000"/>
          <w:sz w:val="20"/>
          <w:szCs w:val="20"/>
          <w:shd w:val="clear" w:color="auto" w:fill="FDFDFD"/>
        </w:rPr>
        <w:t xml:space="preserve">Kemmis, S.(1988). </w:t>
      </w:r>
      <w:r w:rsidRPr="00A65D0F">
        <w:rPr>
          <w:rFonts w:ascii="Cambria" w:hAnsi="Cambria" w:cs="Arial"/>
          <w:i/>
          <w:color w:val="000000"/>
          <w:sz w:val="20"/>
          <w:szCs w:val="20"/>
          <w:shd w:val="clear" w:color="auto" w:fill="FDFDFD"/>
        </w:rPr>
        <w:t>La investigación en la acción</w:t>
      </w:r>
      <w:r w:rsidRPr="00A65D0F">
        <w:rPr>
          <w:rFonts w:ascii="Cambria" w:hAnsi="Cambria" w:cs="Arial"/>
          <w:color w:val="000000"/>
          <w:sz w:val="20"/>
          <w:szCs w:val="20"/>
          <w:shd w:val="clear" w:color="auto" w:fill="FDFDFD"/>
        </w:rPr>
        <w:t>. Barcelona</w:t>
      </w:r>
      <w:r w:rsidR="00A65D0F" w:rsidRPr="00A65D0F">
        <w:rPr>
          <w:rFonts w:ascii="Cambria" w:hAnsi="Cambria" w:cs="Arial"/>
          <w:color w:val="000000"/>
          <w:sz w:val="20"/>
          <w:szCs w:val="20"/>
          <w:shd w:val="clear" w:color="auto" w:fill="FDFDFD"/>
        </w:rPr>
        <w:t>. Ediciones Martínez Roca.</w:t>
      </w:r>
    </w:p>
    <w:p w:rsidR="00C61367" w:rsidRPr="00A65D0F" w:rsidRDefault="00C61367" w:rsidP="002B4616">
      <w:pPr>
        <w:ind w:left="851" w:hanging="851"/>
        <w:rPr>
          <w:rFonts w:ascii="Cambria" w:eastAsia="Arial" w:hAnsi="Cambria" w:cs="Arial"/>
          <w:color w:val="000000"/>
          <w:sz w:val="20"/>
          <w:szCs w:val="20"/>
        </w:rPr>
      </w:pPr>
      <w:r w:rsidRPr="00A65D0F">
        <w:rPr>
          <w:rFonts w:ascii="Cambria" w:hAnsi="Cambria" w:cs="Arial"/>
          <w:color w:val="000000"/>
          <w:sz w:val="20"/>
          <w:szCs w:val="20"/>
          <w:shd w:val="clear" w:color="auto" w:fill="FDFDFD"/>
        </w:rPr>
        <w:t xml:space="preserve">Kemmis, S., y McTaggart, R. (1992). </w:t>
      </w:r>
      <w:r w:rsidRPr="00A65D0F">
        <w:rPr>
          <w:rFonts w:ascii="Cambria" w:hAnsi="Cambria" w:cs="Arial"/>
          <w:i/>
          <w:color w:val="000000"/>
          <w:sz w:val="20"/>
          <w:szCs w:val="20"/>
          <w:shd w:val="clear" w:color="auto" w:fill="FDFDFD"/>
        </w:rPr>
        <w:t>Cómo planificar la investigación-acción</w:t>
      </w:r>
      <w:r w:rsidRPr="00A65D0F">
        <w:rPr>
          <w:rFonts w:ascii="Cambria" w:hAnsi="Cambria" w:cs="Arial"/>
          <w:color w:val="000000"/>
          <w:sz w:val="20"/>
          <w:szCs w:val="20"/>
          <w:shd w:val="clear" w:color="auto" w:fill="FDFDFD"/>
        </w:rPr>
        <w:t>. Barcelona: Laertes</w:t>
      </w:r>
    </w:p>
    <w:p w:rsidR="002B4616" w:rsidRPr="002B4616" w:rsidRDefault="002B4616" w:rsidP="002B4616">
      <w:pPr>
        <w:ind w:left="851" w:hanging="851"/>
        <w:rPr>
          <w:rFonts w:ascii="Cambria" w:eastAsia="Arial" w:hAnsi="Cambria" w:cs="Arial"/>
          <w:color w:val="000000"/>
          <w:sz w:val="20"/>
          <w:szCs w:val="20"/>
        </w:rPr>
      </w:pPr>
      <w:r w:rsidRPr="002B4616">
        <w:rPr>
          <w:rFonts w:ascii="Cambria" w:eastAsia="Arial" w:hAnsi="Cambria" w:cs="Arial"/>
          <w:color w:val="000000"/>
          <w:sz w:val="20"/>
          <w:szCs w:val="20"/>
        </w:rPr>
        <w:t xml:space="preserve">Lave, J. y Wenger, E. (1991). </w:t>
      </w:r>
      <w:r w:rsidRPr="00A65D0F">
        <w:rPr>
          <w:rFonts w:ascii="Cambria" w:eastAsia="Arial" w:hAnsi="Cambria" w:cs="Arial"/>
          <w:i/>
          <w:color w:val="000000"/>
          <w:sz w:val="20"/>
          <w:szCs w:val="20"/>
        </w:rPr>
        <w:t>Situated Learning: Legitimate Peripheral Participacion</w:t>
      </w:r>
      <w:r w:rsidRPr="002B4616">
        <w:rPr>
          <w:rFonts w:ascii="Cambria" w:eastAsia="Arial" w:hAnsi="Cambria" w:cs="Arial"/>
          <w:color w:val="000000"/>
          <w:sz w:val="20"/>
          <w:szCs w:val="20"/>
        </w:rPr>
        <w:t>. Cambridge: University Press.</w:t>
      </w:r>
    </w:p>
    <w:p w:rsidR="002B4616" w:rsidRPr="002B4616" w:rsidRDefault="002B4616" w:rsidP="002B4616">
      <w:pPr>
        <w:ind w:left="851" w:hanging="851"/>
        <w:rPr>
          <w:rFonts w:ascii="Cambria" w:eastAsia="Arial" w:hAnsi="Cambria" w:cs="Arial"/>
          <w:color w:val="000000"/>
          <w:sz w:val="20"/>
          <w:szCs w:val="20"/>
        </w:rPr>
      </w:pPr>
      <w:r w:rsidRPr="002B4616">
        <w:rPr>
          <w:rFonts w:ascii="Cambria" w:eastAsia="Arial" w:hAnsi="Cambria" w:cs="Arial"/>
          <w:color w:val="000000"/>
          <w:sz w:val="20"/>
          <w:szCs w:val="20"/>
        </w:rPr>
        <w:t xml:space="preserve">Madrid, D. (1999). Modelos para investigar en el aula de L.E. en Salaberri, S. (Ed.) </w:t>
      </w:r>
      <w:r w:rsidRPr="002B4616">
        <w:rPr>
          <w:rFonts w:ascii="Cambria" w:eastAsia="Arial" w:hAnsi="Cambria" w:cs="Arial"/>
          <w:i/>
          <w:color w:val="000000"/>
          <w:sz w:val="20"/>
          <w:szCs w:val="20"/>
        </w:rPr>
        <w:t>Linguistica aplicada a la enseñanza de lenguas extranjeras</w:t>
      </w:r>
      <w:r w:rsidRPr="002B4616">
        <w:rPr>
          <w:rFonts w:ascii="Cambria" w:eastAsia="Arial" w:hAnsi="Cambria" w:cs="Arial"/>
          <w:color w:val="000000"/>
          <w:sz w:val="20"/>
          <w:szCs w:val="20"/>
        </w:rPr>
        <w:t>. Universidad de Almería: Secretariado de Publicaciones, pp. 126-181</w:t>
      </w:r>
    </w:p>
    <w:p w:rsidR="00F71AAA" w:rsidRDefault="00F71AAA" w:rsidP="008E6ED1">
      <w:pPr>
        <w:ind w:left="851" w:hanging="851"/>
        <w:rPr>
          <w:rFonts w:ascii="Cambria" w:eastAsia="Times New Roman" w:hAnsi="Cambria" w:cs="Times New Roman"/>
          <w:bCs/>
          <w:spacing w:val="-3"/>
          <w:sz w:val="20"/>
          <w:szCs w:val="20"/>
        </w:rPr>
      </w:pPr>
      <w:r>
        <w:rPr>
          <w:rFonts w:ascii="Cambria" w:eastAsia="Times New Roman" w:hAnsi="Cambria" w:cs="Times New Roman"/>
          <w:bCs/>
          <w:spacing w:val="-3"/>
          <w:sz w:val="20"/>
          <w:szCs w:val="20"/>
        </w:rPr>
        <w:t>Modelo educativo UTM. 2015</w:t>
      </w:r>
    </w:p>
    <w:p w:rsidR="00F71AAA" w:rsidRDefault="00F71AAA" w:rsidP="008E6ED1">
      <w:pPr>
        <w:ind w:left="851" w:hanging="851"/>
        <w:rPr>
          <w:rFonts w:ascii="Cambria" w:eastAsia="Times New Roman" w:hAnsi="Cambria" w:cs="Times New Roman"/>
          <w:bCs/>
          <w:spacing w:val="-3"/>
          <w:sz w:val="20"/>
          <w:szCs w:val="20"/>
        </w:rPr>
      </w:pPr>
      <w:r>
        <w:rPr>
          <w:rFonts w:ascii="Cambria" w:eastAsia="Times New Roman" w:hAnsi="Cambria" w:cs="Times New Roman"/>
          <w:bCs/>
          <w:spacing w:val="-3"/>
          <w:sz w:val="20"/>
          <w:szCs w:val="20"/>
        </w:rPr>
        <w:t>Mossuto, M. (2009). Problem-based learning: Student engagement, learning and contextualised problema-solving. Adelaide:NCVER extraído de www.ncver.edu.au/publications/2198.html</w:t>
      </w:r>
    </w:p>
    <w:p w:rsidR="008E6ED1" w:rsidRPr="008E6ED1" w:rsidRDefault="008E6ED1" w:rsidP="008E6ED1">
      <w:pPr>
        <w:ind w:left="851" w:hanging="851"/>
        <w:rPr>
          <w:rFonts w:ascii="Cambria" w:eastAsia="Times New Roman" w:hAnsi="Cambria" w:cs="Times New Roman"/>
          <w:bCs/>
          <w:spacing w:val="-3"/>
          <w:sz w:val="20"/>
          <w:szCs w:val="20"/>
        </w:rPr>
      </w:pPr>
      <w:r w:rsidRPr="008E6ED1">
        <w:rPr>
          <w:rFonts w:ascii="Cambria" w:eastAsia="Times New Roman" w:hAnsi="Cambria" w:cs="Times New Roman"/>
          <w:bCs/>
          <w:spacing w:val="-3"/>
          <w:sz w:val="20"/>
          <w:szCs w:val="20"/>
        </w:rPr>
        <w:t xml:space="preserve">Murillo, F. J., Krichesky, G., Castro, A. y Hernández, R. (2010). Liderazgo para la Inclusión y la Justicia Social. </w:t>
      </w:r>
      <w:r w:rsidRPr="008E6ED1">
        <w:rPr>
          <w:rFonts w:ascii="Cambria" w:eastAsia="Times New Roman" w:hAnsi="Cambria" w:cs="Times New Roman"/>
          <w:bCs/>
          <w:i/>
          <w:spacing w:val="-3"/>
          <w:sz w:val="20"/>
          <w:szCs w:val="20"/>
        </w:rPr>
        <w:t>Revista Latinoamericana de Educación Inclusiva, 5</w:t>
      </w:r>
      <w:r w:rsidRPr="008E6ED1">
        <w:rPr>
          <w:rFonts w:ascii="Cambria" w:eastAsia="Times New Roman" w:hAnsi="Cambria" w:cs="Times New Roman"/>
          <w:bCs/>
          <w:spacing w:val="-3"/>
          <w:sz w:val="20"/>
          <w:szCs w:val="20"/>
        </w:rPr>
        <w:t xml:space="preserve"> (1).</w:t>
      </w:r>
    </w:p>
    <w:p w:rsidR="008E6ED1" w:rsidRDefault="008E6ED1" w:rsidP="002B4616">
      <w:pPr>
        <w:ind w:left="851" w:hanging="851"/>
        <w:rPr>
          <w:rFonts w:ascii="Cambria" w:eastAsia="Calibri" w:hAnsi="Cambria" w:cs="Arial"/>
          <w:color w:val="000000"/>
          <w:sz w:val="20"/>
          <w:szCs w:val="20"/>
        </w:rPr>
      </w:pPr>
      <w:r>
        <w:rPr>
          <w:rFonts w:ascii="Cambria" w:eastAsia="Calibri" w:hAnsi="Cambria" w:cs="Arial"/>
          <w:color w:val="000000"/>
          <w:sz w:val="20"/>
          <w:szCs w:val="20"/>
        </w:rPr>
        <w:t xml:space="preserve">Parrilla, A. (2002). Acerca del origen y sentido de la educación inclusiva. </w:t>
      </w:r>
      <w:r>
        <w:rPr>
          <w:rFonts w:ascii="Cambria" w:eastAsia="Calibri" w:hAnsi="Cambria" w:cs="Arial"/>
          <w:i/>
          <w:color w:val="000000"/>
          <w:sz w:val="20"/>
          <w:szCs w:val="20"/>
        </w:rPr>
        <w:t>Revista de Educación, n.327 (2002)</w:t>
      </w:r>
      <w:r w:rsidR="003430E5">
        <w:rPr>
          <w:rFonts w:ascii="Cambria" w:eastAsia="Calibri" w:hAnsi="Cambria" w:cs="Arial"/>
          <w:i/>
          <w:color w:val="000000"/>
          <w:sz w:val="20"/>
          <w:szCs w:val="20"/>
        </w:rPr>
        <w:t>, p.11-29</w:t>
      </w:r>
      <w:r>
        <w:rPr>
          <w:rFonts w:ascii="Cambria" w:eastAsia="Calibri" w:hAnsi="Cambria" w:cs="Arial"/>
          <w:color w:val="000000"/>
          <w:sz w:val="20"/>
          <w:szCs w:val="20"/>
        </w:rPr>
        <w:t xml:space="preserve">   </w:t>
      </w:r>
    </w:p>
    <w:p w:rsidR="002B4616" w:rsidRPr="002B4616" w:rsidRDefault="002B4616" w:rsidP="002B4616">
      <w:pPr>
        <w:ind w:left="851" w:hanging="851"/>
        <w:rPr>
          <w:rFonts w:ascii="Cambria" w:eastAsia="Calibri" w:hAnsi="Cambria" w:cs="Arial"/>
          <w:color w:val="000000"/>
          <w:sz w:val="20"/>
          <w:szCs w:val="20"/>
        </w:rPr>
      </w:pPr>
      <w:r w:rsidRPr="002B4616">
        <w:rPr>
          <w:rFonts w:ascii="Cambria" w:eastAsia="Calibri" w:hAnsi="Cambria" w:cs="Arial"/>
          <w:color w:val="000000"/>
          <w:sz w:val="20"/>
          <w:szCs w:val="20"/>
        </w:rPr>
        <w:t xml:space="preserve">Perrenoud, P. (2012). </w:t>
      </w:r>
      <w:r w:rsidRPr="002B4616">
        <w:rPr>
          <w:rFonts w:ascii="Cambria" w:eastAsia="Calibri" w:hAnsi="Cambria" w:cs="Arial"/>
          <w:i/>
          <w:color w:val="000000"/>
          <w:sz w:val="20"/>
          <w:szCs w:val="20"/>
        </w:rPr>
        <w:t>Cuando la escuela pretende preparar para la vida. ¿Desarrollar competencias o enseñar otros saberes?.</w:t>
      </w:r>
      <w:r w:rsidRPr="002B4616">
        <w:rPr>
          <w:rFonts w:ascii="Cambria" w:eastAsia="Calibri" w:hAnsi="Cambria" w:cs="Arial"/>
          <w:color w:val="000000"/>
          <w:sz w:val="20"/>
          <w:szCs w:val="20"/>
        </w:rPr>
        <w:t xml:space="preserve"> Barcelona: Graó.</w:t>
      </w:r>
    </w:p>
    <w:p w:rsidR="00F71AAA" w:rsidRDefault="00F71AAA" w:rsidP="002B4616">
      <w:pPr>
        <w:ind w:left="851" w:hanging="851"/>
        <w:rPr>
          <w:rFonts w:ascii="Cambria" w:eastAsia="Calibri" w:hAnsi="Cambria" w:cs="Arial"/>
          <w:color w:val="000000"/>
          <w:sz w:val="20"/>
          <w:szCs w:val="20"/>
        </w:rPr>
      </w:pPr>
      <w:r>
        <w:rPr>
          <w:rFonts w:ascii="Cambria" w:eastAsia="Calibri" w:hAnsi="Cambria" w:cs="Arial"/>
          <w:color w:val="000000"/>
          <w:sz w:val="20"/>
          <w:szCs w:val="20"/>
        </w:rPr>
        <w:t>Plan de mejora de la UTM. 2016</w:t>
      </w:r>
    </w:p>
    <w:p w:rsidR="002B4616" w:rsidRPr="002B4616" w:rsidRDefault="002B4616" w:rsidP="002B4616">
      <w:pPr>
        <w:ind w:left="851" w:hanging="851"/>
        <w:rPr>
          <w:rFonts w:ascii="Cambria" w:eastAsia="Calibri" w:hAnsi="Cambria" w:cs="Arial"/>
          <w:color w:val="000000"/>
          <w:sz w:val="20"/>
          <w:szCs w:val="20"/>
        </w:rPr>
      </w:pPr>
      <w:r w:rsidRPr="002B4616">
        <w:rPr>
          <w:rFonts w:ascii="Cambria" w:eastAsia="Calibri" w:hAnsi="Cambria" w:cs="Arial"/>
          <w:color w:val="000000"/>
          <w:sz w:val="20"/>
          <w:szCs w:val="20"/>
        </w:rPr>
        <w:t>Poblete, M. (2006</w:t>
      </w:r>
      <w:r w:rsidRPr="00684403">
        <w:rPr>
          <w:rFonts w:ascii="Cambria" w:eastAsia="Calibri" w:hAnsi="Cambria" w:cs="Arial"/>
          <w:color w:val="000000"/>
          <w:sz w:val="20"/>
          <w:szCs w:val="20"/>
        </w:rPr>
        <w:t>).</w:t>
      </w:r>
      <w:hyperlink r:id="rId8" w:history="1">
        <w:r w:rsidRPr="00684403">
          <w:rPr>
            <w:rFonts w:ascii="Cambria" w:eastAsia="Calibri" w:hAnsi="Cambria" w:cs="Arial"/>
            <w:i/>
            <w:iCs/>
            <w:sz w:val="20"/>
            <w:szCs w:val="20"/>
          </w:rPr>
          <w:t>Las competencias, instrumento para un cambio de paradigma.</w:t>
        </w:r>
      </w:hyperlink>
      <w:r w:rsidRPr="002B4616">
        <w:rPr>
          <w:rFonts w:ascii="Cambria" w:eastAsia="Calibri" w:hAnsi="Cambria" w:cs="Arial"/>
          <w:i/>
          <w:iCs/>
          <w:sz w:val="20"/>
          <w:szCs w:val="20"/>
          <w:u w:val="single"/>
        </w:rPr>
        <w:t xml:space="preserve"> </w:t>
      </w:r>
      <w:r w:rsidRPr="002B4616">
        <w:rPr>
          <w:rFonts w:ascii="Cambria" w:eastAsia="Calibri" w:hAnsi="Cambria" w:cs="Arial"/>
          <w:color w:val="000000"/>
          <w:sz w:val="20"/>
          <w:szCs w:val="20"/>
        </w:rPr>
        <w:t>Huesca: X Simposio de la SEIEM.</w:t>
      </w:r>
    </w:p>
    <w:p w:rsidR="002B4616" w:rsidRPr="002B4616" w:rsidRDefault="002B4616" w:rsidP="002B4616">
      <w:pPr>
        <w:ind w:left="851" w:hanging="851"/>
        <w:rPr>
          <w:rFonts w:ascii="Cambria" w:eastAsia="Calibri" w:hAnsi="Cambria" w:cs="Arial"/>
          <w:color w:val="000000"/>
          <w:sz w:val="20"/>
          <w:szCs w:val="20"/>
        </w:rPr>
      </w:pPr>
      <w:r w:rsidRPr="002B4616">
        <w:rPr>
          <w:rFonts w:ascii="Cambria" w:eastAsia="Arial" w:hAnsi="Cambria" w:cs="Arial"/>
          <w:color w:val="000000"/>
          <w:sz w:val="20"/>
          <w:szCs w:val="20"/>
        </w:rPr>
        <w:t>Proyecto Tuning (2007).</w:t>
      </w:r>
      <w:r w:rsidRPr="002B4616">
        <w:rPr>
          <w:rFonts w:ascii="Cambria" w:eastAsia="Calibri" w:hAnsi="Cambria" w:cs="Arial"/>
          <w:color w:val="000000"/>
          <w:sz w:val="20"/>
          <w:szCs w:val="20"/>
        </w:rPr>
        <w:t>Proyecto Tuning para América Latina, El Caribe y Unión Europea (ALCUE ó UECAL).</w:t>
      </w:r>
    </w:p>
    <w:p w:rsidR="002B4616" w:rsidRPr="002B4616" w:rsidRDefault="002B4616" w:rsidP="002B4616">
      <w:pPr>
        <w:ind w:left="851" w:hanging="851"/>
        <w:rPr>
          <w:rFonts w:ascii="Cambria" w:eastAsia="Arial" w:hAnsi="Cambria" w:cs="Arial"/>
          <w:color w:val="000000"/>
          <w:sz w:val="20"/>
          <w:szCs w:val="20"/>
        </w:rPr>
      </w:pPr>
      <w:r w:rsidRPr="002B4616">
        <w:rPr>
          <w:rFonts w:ascii="Cambria" w:eastAsia="Arial" w:hAnsi="Cambria" w:cs="Arial"/>
          <w:color w:val="000000"/>
          <w:sz w:val="20"/>
          <w:szCs w:val="20"/>
        </w:rPr>
        <w:t xml:space="preserve">Rodríguez Marcos et al. (2011). </w:t>
      </w:r>
      <w:r w:rsidRPr="002B4616">
        <w:rPr>
          <w:rFonts w:ascii="Cambria" w:eastAsia="Calibri" w:hAnsi="Cambria" w:cs="Arial"/>
          <w:color w:val="000000"/>
          <w:sz w:val="20"/>
          <w:szCs w:val="20"/>
        </w:rPr>
        <w:t xml:space="preserve">Coaching reflexivo entre iguales en el Practicum de la formación de maestros. </w:t>
      </w:r>
      <w:r w:rsidRPr="002B4616">
        <w:rPr>
          <w:rFonts w:ascii="Cambria" w:eastAsia="Calibri" w:hAnsi="Cambria" w:cs="Arial"/>
          <w:i/>
          <w:color w:val="000000"/>
          <w:sz w:val="20"/>
          <w:szCs w:val="20"/>
        </w:rPr>
        <w:t xml:space="preserve">Revista de Educación, nº 355, </w:t>
      </w:r>
      <w:r w:rsidRPr="002B4616">
        <w:rPr>
          <w:rFonts w:ascii="Cambria" w:eastAsia="Calibri" w:hAnsi="Cambria" w:cs="Arial"/>
          <w:color w:val="000000"/>
          <w:sz w:val="20"/>
          <w:szCs w:val="20"/>
        </w:rPr>
        <w:t>mayo-agosto, pp. 355-380.</w:t>
      </w:r>
    </w:p>
    <w:p w:rsidR="002B4616" w:rsidRPr="002B4616" w:rsidRDefault="002B4616" w:rsidP="002B4616">
      <w:pPr>
        <w:ind w:left="851" w:hanging="851"/>
        <w:rPr>
          <w:rFonts w:ascii="Cambria" w:eastAsia="Arial" w:hAnsi="Cambria" w:cs="Arial"/>
          <w:color w:val="000000"/>
          <w:sz w:val="20"/>
          <w:szCs w:val="20"/>
        </w:rPr>
      </w:pPr>
      <w:r w:rsidRPr="002B4616">
        <w:rPr>
          <w:rFonts w:ascii="Cambria" w:eastAsia="Arial" w:hAnsi="Cambria" w:cs="Arial"/>
          <w:color w:val="000000"/>
          <w:sz w:val="20"/>
          <w:szCs w:val="20"/>
        </w:rPr>
        <w:lastRenderedPageBreak/>
        <w:t>Rodriguez Marcos, A. et Pessoa, T. (2014). La práctica cotidiana en los colegios.  Barcelona: Octaedro</w:t>
      </w:r>
    </w:p>
    <w:p w:rsidR="002B4616" w:rsidRPr="002B4616" w:rsidRDefault="002B4616" w:rsidP="002B4616">
      <w:pPr>
        <w:ind w:left="851" w:hanging="851"/>
        <w:rPr>
          <w:rFonts w:ascii="Cambria" w:eastAsia="Arial" w:hAnsi="Cambria" w:cs="Arial"/>
          <w:sz w:val="20"/>
          <w:szCs w:val="20"/>
        </w:rPr>
      </w:pPr>
      <w:r w:rsidRPr="002B4616">
        <w:rPr>
          <w:rFonts w:ascii="Cambria" w:eastAsia="Calibri" w:hAnsi="Cambria" w:cs="Arial"/>
          <w:bCs/>
          <w:i/>
          <w:iCs/>
          <w:sz w:val="20"/>
          <w:szCs w:val="20"/>
          <w:shd w:val="clear" w:color="auto" w:fill="FFFFFF"/>
        </w:rPr>
        <w:t>Skiba</w:t>
      </w:r>
      <w:r w:rsidRPr="002B4616">
        <w:rPr>
          <w:rFonts w:ascii="Cambria" w:eastAsia="Calibri" w:hAnsi="Cambria" w:cs="Arial"/>
          <w:sz w:val="20"/>
          <w:szCs w:val="20"/>
          <w:shd w:val="clear" w:color="auto" w:fill="FFFFFF"/>
        </w:rPr>
        <w:t>, D., </w:t>
      </w:r>
      <w:r w:rsidRPr="002B4616">
        <w:rPr>
          <w:rFonts w:ascii="Cambria" w:eastAsia="Calibri" w:hAnsi="Cambria" w:cs="Arial"/>
          <w:bCs/>
          <w:i/>
          <w:iCs/>
          <w:sz w:val="20"/>
          <w:szCs w:val="20"/>
          <w:shd w:val="clear" w:color="auto" w:fill="FFFFFF"/>
        </w:rPr>
        <w:t>Barton</w:t>
      </w:r>
      <w:r w:rsidRPr="002B4616">
        <w:rPr>
          <w:rFonts w:ascii="Cambria" w:eastAsia="Calibri" w:hAnsi="Cambria" w:cs="Arial"/>
          <w:sz w:val="20"/>
          <w:szCs w:val="20"/>
          <w:shd w:val="clear" w:color="auto" w:fill="FFFFFF"/>
        </w:rPr>
        <w:t>, A., (</w:t>
      </w:r>
      <w:r w:rsidRPr="002B4616">
        <w:rPr>
          <w:rFonts w:ascii="Cambria" w:eastAsia="Calibri" w:hAnsi="Cambria" w:cs="Arial"/>
          <w:bCs/>
          <w:i/>
          <w:iCs/>
          <w:sz w:val="20"/>
          <w:szCs w:val="20"/>
          <w:shd w:val="clear" w:color="auto" w:fill="FFFFFF"/>
        </w:rPr>
        <w:t>2006</w:t>
      </w:r>
      <w:r w:rsidRPr="002B4616">
        <w:rPr>
          <w:rFonts w:ascii="Cambria" w:eastAsia="Calibri" w:hAnsi="Cambria" w:cs="Arial"/>
          <w:sz w:val="20"/>
          <w:szCs w:val="20"/>
          <w:shd w:val="clear" w:color="auto" w:fill="FFFFFF"/>
        </w:rPr>
        <w:t xml:space="preserve">). Adapting Your Teaching to Accommodatethe Net Generation of Learners. </w:t>
      </w:r>
      <w:r w:rsidRPr="002B4616">
        <w:rPr>
          <w:rFonts w:ascii="Cambria" w:eastAsia="Calibri" w:hAnsi="Cambria" w:cs="Arial"/>
          <w:i/>
          <w:sz w:val="20"/>
          <w:szCs w:val="20"/>
          <w:shd w:val="clear" w:color="auto" w:fill="FFFFFF"/>
        </w:rPr>
        <w:t>The Online Journal of Issues in Nursing, Vol.11</w:t>
      </w:r>
      <w:r w:rsidRPr="002B4616">
        <w:rPr>
          <w:rFonts w:ascii="Cambria" w:eastAsia="Calibri" w:hAnsi="Cambria" w:cs="Arial"/>
          <w:sz w:val="20"/>
          <w:szCs w:val="20"/>
          <w:shd w:val="clear" w:color="auto" w:fill="FFFFFF"/>
        </w:rPr>
        <w:t xml:space="preserve"> - Nº 2 May. </w:t>
      </w:r>
    </w:p>
    <w:p w:rsidR="002B4616" w:rsidRPr="002B4616" w:rsidRDefault="002B4616" w:rsidP="002B4616">
      <w:pPr>
        <w:ind w:left="851" w:hanging="851"/>
        <w:rPr>
          <w:rFonts w:ascii="Cambria" w:eastAsia="Arial" w:hAnsi="Cambria" w:cs="Arial"/>
          <w:color w:val="000000"/>
          <w:sz w:val="20"/>
          <w:szCs w:val="20"/>
        </w:rPr>
      </w:pPr>
      <w:r w:rsidRPr="002B4616">
        <w:rPr>
          <w:rFonts w:ascii="Cambria" w:eastAsia="Arial" w:hAnsi="Cambria" w:cs="Arial"/>
          <w:color w:val="000000"/>
          <w:sz w:val="20"/>
          <w:szCs w:val="20"/>
        </w:rPr>
        <w:t xml:space="preserve">Zabala, A. (2012).La organización social del aula, clave para las competencias para la vida educativa. </w:t>
      </w:r>
      <w:r w:rsidRPr="002B4616">
        <w:rPr>
          <w:rFonts w:ascii="Cambria" w:eastAsia="Arial" w:hAnsi="Cambria" w:cs="Arial"/>
          <w:i/>
          <w:color w:val="000000"/>
          <w:sz w:val="20"/>
          <w:szCs w:val="20"/>
        </w:rPr>
        <w:t>Revista Aula de innovación, nº 2015 octubre 2012</w:t>
      </w:r>
      <w:r w:rsidRPr="002B4616">
        <w:rPr>
          <w:rFonts w:ascii="Cambria" w:eastAsia="Arial" w:hAnsi="Cambria" w:cs="Arial"/>
          <w:color w:val="000000"/>
          <w:sz w:val="20"/>
          <w:szCs w:val="20"/>
        </w:rPr>
        <w:t>, Barcelona, pp. 16-17.</w:t>
      </w:r>
    </w:p>
    <w:p w:rsidR="002B4616" w:rsidRPr="002B4616" w:rsidRDefault="002B4616" w:rsidP="002B4616">
      <w:pPr>
        <w:ind w:left="851" w:hanging="851"/>
        <w:rPr>
          <w:rFonts w:ascii="Cambria" w:eastAsia="Calibri" w:hAnsi="Cambria" w:cs="Arial"/>
          <w:b/>
          <w:color w:val="000000"/>
          <w:sz w:val="20"/>
          <w:szCs w:val="20"/>
        </w:rPr>
      </w:pPr>
      <w:r w:rsidRPr="002B4616">
        <w:rPr>
          <w:rFonts w:ascii="Cambria" w:eastAsia="Arial" w:hAnsi="Cambria" w:cs="Arial"/>
          <w:color w:val="000000"/>
          <w:sz w:val="20"/>
          <w:szCs w:val="20"/>
        </w:rPr>
        <w:t xml:space="preserve">Zabalza, M.A. (2009). </w:t>
      </w:r>
      <w:r w:rsidRPr="00684403">
        <w:rPr>
          <w:rFonts w:ascii="Cambria" w:eastAsia="Arial" w:hAnsi="Cambria" w:cs="Arial"/>
          <w:i/>
          <w:color w:val="000000"/>
          <w:sz w:val="20"/>
          <w:szCs w:val="20"/>
        </w:rPr>
        <w:t>Ser profesor universitario hoy. La cuestión universitaria</w:t>
      </w:r>
      <w:r w:rsidRPr="002B4616">
        <w:rPr>
          <w:rFonts w:ascii="Cambria" w:eastAsia="Arial" w:hAnsi="Cambria" w:cs="Arial"/>
          <w:i/>
          <w:color w:val="000000"/>
          <w:sz w:val="20"/>
          <w:szCs w:val="20"/>
        </w:rPr>
        <w:t xml:space="preserve">, 5, 2009, </w:t>
      </w:r>
      <w:r w:rsidRPr="002B4616">
        <w:rPr>
          <w:rFonts w:ascii="Cambria" w:eastAsia="Arial" w:hAnsi="Cambria" w:cs="Arial"/>
          <w:color w:val="000000"/>
          <w:sz w:val="20"/>
          <w:szCs w:val="20"/>
        </w:rPr>
        <w:t>pp. 69-81. Madrid.</w:t>
      </w:r>
    </w:p>
    <w:p w:rsidR="000B05C5" w:rsidRPr="00717037" w:rsidRDefault="000B05C5">
      <w:pPr>
        <w:contextualSpacing/>
        <w:rPr>
          <w:rFonts w:asciiTheme="majorHAnsi" w:hAnsiTheme="majorHAnsi" w:cs="Arial"/>
          <w:sz w:val="20"/>
          <w:szCs w:val="20"/>
        </w:rPr>
      </w:pPr>
    </w:p>
    <w:sectPr w:rsidR="000B05C5" w:rsidRPr="00717037" w:rsidSect="00C81D21">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BD1" w:rsidRDefault="00B12BD1" w:rsidP="00DB2542">
      <w:r>
        <w:separator/>
      </w:r>
    </w:p>
  </w:endnote>
  <w:endnote w:type="continuationSeparator" w:id="0">
    <w:p w:rsidR="00B12BD1" w:rsidRDefault="00B12BD1" w:rsidP="00DB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ig Caslon">
    <w:altName w:val="Times New Roman"/>
    <w:charset w:val="00"/>
    <w:family w:val="auto"/>
    <w:pitch w:val="variable"/>
    <w:sig w:usb0="00000000" w:usb1="00000000" w:usb2="00000000" w:usb3="00000000" w:csb0="000001FB"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12728"/>
      <w:docPartObj>
        <w:docPartGallery w:val="Page Numbers (Bottom of Page)"/>
        <w:docPartUnique/>
      </w:docPartObj>
    </w:sdtPr>
    <w:sdtEndPr/>
    <w:sdtContent>
      <w:p w:rsidR="00DB2542" w:rsidRDefault="00DB2542">
        <w:pPr>
          <w:pStyle w:val="Piedepgina"/>
          <w:jc w:val="center"/>
        </w:pPr>
        <w:r>
          <w:fldChar w:fldCharType="begin"/>
        </w:r>
        <w:r>
          <w:instrText>PAGE   \* MERGEFORMAT</w:instrText>
        </w:r>
        <w:r>
          <w:fldChar w:fldCharType="separate"/>
        </w:r>
        <w:r w:rsidR="00681DE1">
          <w:rPr>
            <w:noProof/>
          </w:rPr>
          <w:t>1</w:t>
        </w:r>
        <w:r>
          <w:fldChar w:fldCharType="end"/>
        </w:r>
      </w:p>
    </w:sdtContent>
  </w:sdt>
  <w:p w:rsidR="00DB2542" w:rsidRDefault="00DB25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BD1" w:rsidRDefault="00B12BD1" w:rsidP="00DB2542">
      <w:r>
        <w:separator/>
      </w:r>
    </w:p>
  </w:footnote>
  <w:footnote w:type="continuationSeparator" w:id="0">
    <w:p w:rsidR="00B12BD1" w:rsidRDefault="00B12BD1" w:rsidP="00DB2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A65"/>
    <w:multiLevelType w:val="hybridMultilevel"/>
    <w:tmpl w:val="7C3A5E1A"/>
    <w:lvl w:ilvl="0" w:tplc="A72A616A">
      <w:start w:val="1"/>
      <w:numFmt w:val="bullet"/>
      <w:lvlText w:val="•"/>
      <w:lvlJc w:val="left"/>
      <w:pPr>
        <w:tabs>
          <w:tab w:val="num" w:pos="720"/>
        </w:tabs>
        <w:ind w:left="720" w:hanging="360"/>
      </w:pPr>
      <w:rPr>
        <w:rFonts w:ascii="Arial" w:hAnsi="Arial" w:hint="default"/>
      </w:rPr>
    </w:lvl>
    <w:lvl w:ilvl="1" w:tplc="B748D5E2" w:tentative="1">
      <w:start w:val="1"/>
      <w:numFmt w:val="bullet"/>
      <w:lvlText w:val="•"/>
      <w:lvlJc w:val="left"/>
      <w:pPr>
        <w:tabs>
          <w:tab w:val="num" w:pos="1440"/>
        </w:tabs>
        <w:ind w:left="1440" w:hanging="360"/>
      </w:pPr>
      <w:rPr>
        <w:rFonts w:ascii="Arial" w:hAnsi="Arial" w:hint="default"/>
      </w:rPr>
    </w:lvl>
    <w:lvl w:ilvl="2" w:tplc="FFB8EE72" w:tentative="1">
      <w:start w:val="1"/>
      <w:numFmt w:val="bullet"/>
      <w:lvlText w:val="•"/>
      <w:lvlJc w:val="left"/>
      <w:pPr>
        <w:tabs>
          <w:tab w:val="num" w:pos="2160"/>
        </w:tabs>
        <w:ind w:left="2160" w:hanging="360"/>
      </w:pPr>
      <w:rPr>
        <w:rFonts w:ascii="Arial" w:hAnsi="Arial" w:hint="default"/>
      </w:rPr>
    </w:lvl>
    <w:lvl w:ilvl="3" w:tplc="1A22145E" w:tentative="1">
      <w:start w:val="1"/>
      <w:numFmt w:val="bullet"/>
      <w:lvlText w:val="•"/>
      <w:lvlJc w:val="left"/>
      <w:pPr>
        <w:tabs>
          <w:tab w:val="num" w:pos="2880"/>
        </w:tabs>
        <w:ind w:left="2880" w:hanging="360"/>
      </w:pPr>
      <w:rPr>
        <w:rFonts w:ascii="Arial" w:hAnsi="Arial" w:hint="default"/>
      </w:rPr>
    </w:lvl>
    <w:lvl w:ilvl="4" w:tplc="CA98A32E" w:tentative="1">
      <w:start w:val="1"/>
      <w:numFmt w:val="bullet"/>
      <w:lvlText w:val="•"/>
      <w:lvlJc w:val="left"/>
      <w:pPr>
        <w:tabs>
          <w:tab w:val="num" w:pos="3600"/>
        </w:tabs>
        <w:ind w:left="3600" w:hanging="360"/>
      </w:pPr>
      <w:rPr>
        <w:rFonts w:ascii="Arial" w:hAnsi="Arial" w:hint="default"/>
      </w:rPr>
    </w:lvl>
    <w:lvl w:ilvl="5" w:tplc="C33689B6" w:tentative="1">
      <w:start w:val="1"/>
      <w:numFmt w:val="bullet"/>
      <w:lvlText w:val="•"/>
      <w:lvlJc w:val="left"/>
      <w:pPr>
        <w:tabs>
          <w:tab w:val="num" w:pos="4320"/>
        </w:tabs>
        <w:ind w:left="4320" w:hanging="360"/>
      </w:pPr>
      <w:rPr>
        <w:rFonts w:ascii="Arial" w:hAnsi="Arial" w:hint="default"/>
      </w:rPr>
    </w:lvl>
    <w:lvl w:ilvl="6" w:tplc="AC26C504" w:tentative="1">
      <w:start w:val="1"/>
      <w:numFmt w:val="bullet"/>
      <w:lvlText w:val="•"/>
      <w:lvlJc w:val="left"/>
      <w:pPr>
        <w:tabs>
          <w:tab w:val="num" w:pos="5040"/>
        </w:tabs>
        <w:ind w:left="5040" w:hanging="360"/>
      </w:pPr>
      <w:rPr>
        <w:rFonts w:ascii="Arial" w:hAnsi="Arial" w:hint="default"/>
      </w:rPr>
    </w:lvl>
    <w:lvl w:ilvl="7" w:tplc="C88884B4" w:tentative="1">
      <w:start w:val="1"/>
      <w:numFmt w:val="bullet"/>
      <w:lvlText w:val="•"/>
      <w:lvlJc w:val="left"/>
      <w:pPr>
        <w:tabs>
          <w:tab w:val="num" w:pos="5760"/>
        </w:tabs>
        <w:ind w:left="5760" w:hanging="360"/>
      </w:pPr>
      <w:rPr>
        <w:rFonts w:ascii="Arial" w:hAnsi="Arial" w:hint="default"/>
      </w:rPr>
    </w:lvl>
    <w:lvl w:ilvl="8" w:tplc="7C72A2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C20695"/>
    <w:multiLevelType w:val="hybridMultilevel"/>
    <w:tmpl w:val="763A11C6"/>
    <w:lvl w:ilvl="0" w:tplc="32844914">
      <w:start w:val="1"/>
      <w:numFmt w:val="bullet"/>
      <w:lvlText w:val="•"/>
      <w:lvlJc w:val="left"/>
      <w:pPr>
        <w:tabs>
          <w:tab w:val="num" w:pos="720"/>
        </w:tabs>
        <w:ind w:left="720" w:hanging="360"/>
      </w:pPr>
      <w:rPr>
        <w:rFonts w:ascii="Arial" w:hAnsi="Arial" w:hint="default"/>
      </w:rPr>
    </w:lvl>
    <w:lvl w:ilvl="1" w:tplc="08F053AA" w:tentative="1">
      <w:start w:val="1"/>
      <w:numFmt w:val="bullet"/>
      <w:lvlText w:val="•"/>
      <w:lvlJc w:val="left"/>
      <w:pPr>
        <w:tabs>
          <w:tab w:val="num" w:pos="1440"/>
        </w:tabs>
        <w:ind w:left="1440" w:hanging="360"/>
      </w:pPr>
      <w:rPr>
        <w:rFonts w:ascii="Arial" w:hAnsi="Arial" w:hint="default"/>
      </w:rPr>
    </w:lvl>
    <w:lvl w:ilvl="2" w:tplc="36BC2F28" w:tentative="1">
      <w:start w:val="1"/>
      <w:numFmt w:val="bullet"/>
      <w:lvlText w:val="•"/>
      <w:lvlJc w:val="left"/>
      <w:pPr>
        <w:tabs>
          <w:tab w:val="num" w:pos="2160"/>
        </w:tabs>
        <w:ind w:left="2160" w:hanging="360"/>
      </w:pPr>
      <w:rPr>
        <w:rFonts w:ascii="Arial" w:hAnsi="Arial" w:hint="default"/>
      </w:rPr>
    </w:lvl>
    <w:lvl w:ilvl="3" w:tplc="5C7468EE" w:tentative="1">
      <w:start w:val="1"/>
      <w:numFmt w:val="bullet"/>
      <w:lvlText w:val="•"/>
      <w:lvlJc w:val="left"/>
      <w:pPr>
        <w:tabs>
          <w:tab w:val="num" w:pos="2880"/>
        </w:tabs>
        <w:ind w:left="2880" w:hanging="360"/>
      </w:pPr>
      <w:rPr>
        <w:rFonts w:ascii="Arial" w:hAnsi="Arial" w:hint="default"/>
      </w:rPr>
    </w:lvl>
    <w:lvl w:ilvl="4" w:tplc="CAB8884A" w:tentative="1">
      <w:start w:val="1"/>
      <w:numFmt w:val="bullet"/>
      <w:lvlText w:val="•"/>
      <w:lvlJc w:val="left"/>
      <w:pPr>
        <w:tabs>
          <w:tab w:val="num" w:pos="3600"/>
        </w:tabs>
        <w:ind w:left="3600" w:hanging="360"/>
      </w:pPr>
      <w:rPr>
        <w:rFonts w:ascii="Arial" w:hAnsi="Arial" w:hint="default"/>
      </w:rPr>
    </w:lvl>
    <w:lvl w:ilvl="5" w:tplc="08561808" w:tentative="1">
      <w:start w:val="1"/>
      <w:numFmt w:val="bullet"/>
      <w:lvlText w:val="•"/>
      <w:lvlJc w:val="left"/>
      <w:pPr>
        <w:tabs>
          <w:tab w:val="num" w:pos="4320"/>
        </w:tabs>
        <w:ind w:left="4320" w:hanging="360"/>
      </w:pPr>
      <w:rPr>
        <w:rFonts w:ascii="Arial" w:hAnsi="Arial" w:hint="default"/>
      </w:rPr>
    </w:lvl>
    <w:lvl w:ilvl="6" w:tplc="60F2777C" w:tentative="1">
      <w:start w:val="1"/>
      <w:numFmt w:val="bullet"/>
      <w:lvlText w:val="•"/>
      <w:lvlJc w:val="left"/>
      <w:pPr>
        <w:tabs>
          <w:tab w:val="num" w:pos="5040"/>
        </w:tabs>
        <w:ind w:left="5040" w:hanging="360"/>
      </w:pPr>
      <w:rPr>
        <w:rFonts w:ascii="Arial" w:hAnsi="Arial" w:hint="default"/>
      </w:rPr>
    </w:lvl>
    <w:lvl w:ilvl="7" w:tplc="2EC0D7D4" w:tentative="1">
      <w:start w:val="1"/>
      <w:numFmt w:val="bullet"/>
      <w:lvlText w:val="•"/>
      <w:lvlJc w:val="left"/>
      <w:pPr>
        <w:tabs>
          <w:tab w:val="num" w:pos="5760"/>
        </w:tabs>
        <w:ind w:left="5760" w:hanging="360"/>
      </w:pPr>
      <w:rPr>
        <w:rFonts w:ascii="Arial" w:hAnsi="Arial" w:hint="default"/>
      </w:rPr>
    </w:lvl>
    <w:lvl w:ilvl="8" w:tplc="939C35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C62407"/>
    <w:multiLevelType w:val="hybridMultilevel"/>
    <w:tmpl w:val="5A04B5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C93417"/>
    <w:multiLevelType w:val="hybridMultilevel"/>
    <w:tmpl w:val="1674C002"/>
    <w:lvl w:ilvl="0" w:tplc="7B60AA98">
      <w:start w:val="1"/>
      <w:numFmt w:val="bullet"/>
      <w:lvlText w:val="•"/>
      <w:lvlJc w:val="left"/>
      <w:pPr>
        <w:ind w:left="360" w:hanging="360"/>
      </w:pPr>
      <w:rPr>
        <w:rFonts w:ascii="Arial" w:hAnsi="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764071E"/>
    <w:multiLevelType w:val="hybridMultilevel"/>
    <w:tmpl w:val="8688AA5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D72D04"/>
    <w:multiLevelType w:val="multilevel"/>
    <w:tmpl w:val="5858BB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CFC3985"/>
    <w:multiLevelType w:val="hybridMultilevel"/>
    <w:tmpl w:val="61CADA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1AD2A48"/>
    <w:multiLevelType w:val="hybridMultilevel"/>
    <w:tmpl w:val="7F08EB6E"/>
    <w:lvl w:ilvl="0" w:tplc="9532020A">
      <w:start w:val="1"/>
      <w:numFmt w:val="bullet"/>
      <w:lvlText w:val="•"/>
      <w:lvlJc w:val="left"/>
      <w:pPr>
        <w:tabs>
          <w:tab w:val="num" w:pos="720"/>
        </w:tabs>
        <w:ind w:left="720" w:hanging="360"/>
      </w:pPr>
      <w:rPr>
        <w:rFonts w:ascii="Arial" w:hAnsi="Arial" w:hint="default"/>
      </w:rPr>
    </w:lvl>
    <w:lvl w:ilvl="1" w:tplc="A71C480C" w:tentative="1">
      <w:start w:val="1"/>
      <w:numFmt w:val="bullet"/>
      <w:lvlText w:val="•"/>
      <w:lvlJc w:val="left"/>
      <w:pPr>
        <w:tabs>
          <w:tab w:val="num" w:pos="1440"/>
        </w:tabs>
        <w:ind w:left="1440" w:hanging="360"/>
      </w:pPr>
      <w:rPr>
        <w:rFonts w:ascii="Arial" w:hAnsi="Arial" w:hint="default"/>
      </w:rPr>
    </w:lvl>
    <w:lvl w:ilvl="2" w:tplc="8632C1D2" w:tentative="1">
      <w:start w:val="1"/>
      <w:numFmt w:val="bullet"/>
      <w:lvlText w:val="•"/>
      <w:lvlJc w:val="left"/>
      <w:pPr>
        <w:tabs>
          <w:tab w:val="num" w:pos="2160"/>
        </w:tabs>
        <w:ind w:left="2160" w:hanging="360"/>
      </w:pPr>
      <w:rPr>
        <w:rFonts w:ascii="Arial" w:hAnsi="Arial" w:hint="default"/>
      </w:rPr>
    </w:lvl>
    <w:lvl w:ilvl="3" w:tplc="1DF49B0E" w:tentative="1">
      <w:start w:val="1"/>
      <w:numFmt w:val="bullet"/>
      <w:lvlText w:val="•"/>
      <w:lvlJc w:val="left"/>
      <w:pPr>
        <w:tabs>
          <w:tab w:val="num" w:pos="2880"/>
        </w:tabs>
        <w:ind w:left="2880" w:hanging="360"/>
      </w:pPr>
      <w:rPr>
        <w:rFonts w:ascii="Arial" w:hAnsi="Arial" w:hint="default"/>
      </w:rPr>
    </w:lvl>
    <w:lvl w:ilvl="4" w:tplc="18F028EC" w:tentative="1">
      <w:start w:val="1"/>
      <w:numFmt w:val="bullet"/>
      <w:lvlText w:val="•"/>
      <w:lvlJc w:val="left"/>
      <w:pPr>
        <w:tabs>
          <w:tab w:val="num" w:pos="3600"/>
        </w:tabs>
        <w:ind w:left="3600" w:hanging="360"/>
      </w:pPr>
      <w:rPr>
        <w:rFonts w:ascii="Arial" w:hAnsi="Arial" w:hint="default"/>
      </w:rPr>
    </w:lvl>
    <w:lvl w:ilvl="5" w:tplc="68C60EF6" w:tentative="1">
      <w:start w:val="1"/>
      <w:numFmt w:val="bullet"/>
      <w:lvlText w:val="•"/>
      <w:lvlJc w:val="left"/>
      <w:pPr>
        <w:tabs>
          <w:tab w:val="num" w:pos="4320"/>
        </w:tabs>
        <w:ind w:left="4320" w:hanging="360"/>
      </w:pPr>
      <w:rPr>
        <w:rFonts w:ascii="Arial" w:hAnsi="Arial" w:hint="default"/>
      </w:rPr>
    </w:lvl>
    <w:lvl w:ilvl="6" w:tplc="3BEA115A" w:tentative="1">
      <w:start w:val="1"/>
      <w:numFmt w:val="bullet"/>
      <w:lvlText w:val="•"/>
      <w:lvlJc w:val="left"/>
      <w:pPr>
        <w:tabs>
          <w:tab w:val="num" w:pos="5040"/>
        </w:tabs>
        <w:ind w:left="5040" w:hanging="360"/>
      </w:pPr>
      <w:rPr>
        <w:rFonts w:ascii="Arial" w:hAnsi="Arial" w:hint="default"/>
      </w:rPr>
    </w:lvl>
    <w:lvl w:ilvl="7" w:tplc="18361E3A" w:tentative="1">
      <w:start w:val="1"/>
      <w:numFmt w:val="bullet"/>
      <w:lvlText w:val="•"/>
      <w:lvlJc w:val="left"/>
      <w:pPr>
        <w:tabs>
          <w:tab w:val="num" w:pos="5760"/>
        </w:tabs>
        <w:ind w:left="5760" w:hanging="360"/>
      </w:pPr>
      <w:rPr>
        <w:rFonts w:ascii="Arial" w:hAnsi="Arial" w:hint="default"/>
      </w:rPr>
    </w:lvl>
    <w:lvl w:ilvl="8" w:tplc="FEFA73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B616C2"/>
    <w:multiLevelType w:val="multilevel"/>
    <w:tmpl w:val="3F003ABE"/>
    <w:lvl w:ilvl="0">
      <w:start w:val="1"/>
      <w:numFmt w:val="bullet"/>
      <w:lvlText w:val=""/>
      <w:lvlJc w:val="left"/>
      <w:pPr>
        <w:ind w:left="0" w:firstLine="360"/>
      </w:pPr>
      <w:rPr>
        <w:rFonts w:ascii="Wingdings" w:hAnsi="Wingdings"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9" w15:restartNumberingAfterBreak="0">
    <w:nsid w:val="2DB82818"/>
    <w:multiLevelType w:val="hybridMultilevel"/>
    <w:tmpl w:val="CEB6D226"/>
    <w:lvl w:ilvl="0" w:tplc="0C0A0003">
      <w:start w:val="1"/>
      <w:numFmt w:val="bullet"/>
      <w:lvlText w:val="o"/>
      <w:lvlJc w:val="left"/>
      <w:pPr>
        <w:tabs>
          <w:tab w:val="num" w:pos="720"/>
        </w:tabs>
        <w:ind w:left="720" w:hanging="360"/>
      </w:pPr>
      <w:rPr>
        <w:rFonts w:ascii="Courier New" w:hAnsi="Courier New" w:cs="Courier New" w:hint="default"/>
      </w:rPr>
    </w:lvl>
    <w:lvl w:ilvl="1" w:tplc="290896E8">
      <w:start w:val="1"/>
      <w:numFmt w:val="bullet"/>
      <w:lvlText w:val="•"/>
      <w:lvlJc w:val="left"/>
      <w:pPr>
        <w:tabs>
          <w:tab w:val="num" w:pos="1440"/>
        </w:tabs>
        <w:ind w:left="1440" w:hanging="360"/>
      </w:pPr>
      <w:rPr>
        <w:rFonts w:ascii="Arial" w:hAnsi="Arial" w:hint="default"/>
      </w:rPr>
    </w:lvl>
    <w:lvl w:ilvl="2" w:tplc="AABEBB5A" w:tentative="1">
      <w:start w:val="1"/>
      <w:numFmt w:val="bullet"/>
      <w:lvlText w:val="•"/>
      <w:lvlJc w:val="left"/>
      <w:pPr>
        <w:tabs>
          <w:tab w:val="num" w:pos="2160"/>
        </w:tabs>
        <w:ind w:left="2160" w:hanging="360"/>
      </w:pPr>
      <w:rPr>
        <w:rFonts w:ascii="Arial" w:hAnsi="Arial" w:hint="default"/>
      </w:rPr>
    </w:lvl>
    <w:lvl w:ilvl="3" w:tplc="18E0B936" w:tentative="1">
      <w:start w:val="1"/>
      <w:numFmt w:val="bullet"/>
      <w:lvlText w:val="•"/>
      <w:lvlJc w:val="left"/>
      <w:pPr>
        <w:tabs>
          <w:tab w:val="num" w:pos="2880"/>
        </w:tabs>
        <w:ind w:left="2880" w:hanging="360"/>
      </w:pPr>
      <w:rPr>
        <w:rFonts w:ascii="Arial" w:hAnsi="Arial" w:hint="default"/>
      </w:rPr>
    </w:lvl>
    <w:lvl w:ilvl="4" w:tplc="C180E8CA" w:tentative="1">
      <w:start w:val="1"/>
      <w:numFmt w:val="bullet"/>
      <w:lvlText w:val="•"/>
      <w:lvlJc w:val="left"/>
      <w:pPr>
        <w:tabs>
          <w:tab w:val="num" w:pos="3600"/>
        </w:tabs>
        <w:ind w:left="3600" w:hanging="360"/>
      </w:pPr>
      <w:rPr>
        <w:rFonts w:ascii="Arial" w:hAnsi="Arial" w:hint="default"/>
      </w:rPr>
    </w:lvl>
    <w:lvl w:ilvl="5" w:tplc="156E9238" w:tentative="1">
      <w:start w:val="1"/>
      <w:numFmt w:val="bullet"/>
      <w:lvlText w:val="•"/>
      <w:lvlJc w:val="left"/>
      <w:pPr>
        <w:tabs>
          <w:tab w:val="num" w:pos="4320"/>
        </w:tabs>
        <w:ind w:left="4320" w:hanging="360"/>
      </w:pPr>
      <w:rPr>
        <w:rFonts w:ascii="Arial" w:hAnsi="Arial" w:hint="default"/>
      </w:rPr>
    </w:lvl>
    <w:lvl w:ilvl="6" w:tplc="E5DCE110" w:tentative="1">
      <w:start w:val="1"/>
      <w:numFmt w:val="bullet"/>
      <w:lvlText w:val="•"/>
      <w:lvlJc w:val="left"/>
      <w:pPr>
        <w:tabs>
          <w:tab w:val="num" w:pos="5040"/>
        </w:tabs>
        <w:ind w:left="5040" w:hanging="360"/>
      </w:pPr>
      <w:rPr>
        <w:rFonts w:ascii="Arial" w:hAnsi="Arial" w:hint="default"/>
      </w:rPr>
    </w:lvl>
    <w:lvl w:ilvl="7" w:tplc="A9C0A242" w:tentative="1">
      <w:start w:val="1"/>
      <w:numFmt w:val="bullet"/>
      <w:lvlText w:val="•"/>
      <w:lvlJc w:val="left"/>
      <w:pPr>
        <w:tabs>
          <w:tab w:val="num" w:pos="5760"/>
        </w:tabs>
        <w:ind w:left="5760" w:hanging="360"/>
      </w:pPr>
      <w:rPr>
        <w:rFonts w:ascii="Arial" w:hAnsi="Arial" w:hint="default"/>
      </w:rPr>
    </w:lvl>
    <w:lvl w:ilvl="8" w:tplc="4230B3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CE5A56"/>
    <w:multiLevelType w:val="hybridMultilevel"/>
    <w:tmpl w:val="BB6804D8"/>
    <w:lvl w:ilvl="0" w:tplc="2F32F6EC">
      <w:start w:val="1"/>
      <w:numFmt w:val="bullet"/>
      <w:lvlText w:val="•"/>
      <w:lvlJc w:val="left"/>
      <w:pPr>
        <w:tabs>
          <w:tab w:val="num" w:pos="720"/>
        </w:tabs>
        <w:ind w:left="720" w:hanging="360"/>
      </w:pPr>
      <w:rPr>
        <w:rFonts w:ascii="Arial" w:hAnsi="Arial" w:hint="default"/>
      </w:rPr>
    </w:lvl>
    <w:lvl w:ilvl="1" w:tplc="4F6C4A46" w:tentative="1">
      <w:start w:val="1"/>
      <w:numFmt w:val="bullet"/>
      <w:lvlText w:val="•"/>
      <w:lvlJc w:val="left"/>
      <w:pPr>
        <w:tabs>
          <w:tab w:val="num" w:pos="1440"/>
        </w:tabs>
        <w:ind w:left="1440" w:hanging="360"/>
      </w:pPr>
      <w:rPr>
        <w:rFonts w:ascii="Arial" w:hAnsi="Arial" w:hint="default"/>
      </w:rPr>
    </w:lvl>
    <w:lvl w:ilvl="2" w:tplc="EF041886" w:tentative="1">
      <w:start w:val="1"/>
      <w:numFmt w:val="bullet"/>
      <w:lvlText w:val="•"/>
      <w:lvlJc w:val="left"/>
      <w:pPr>
        <w:tabs>
          <w:tab w:val="num" w:pos="2160"/>
        </w:tabs>
        <w:ind w:left="2160" w:hanging="360"/>
      </w:pPr>
      <w:rPr>
        <w:rFonts w:ascii="Arial" w:hAnsi="Arial" w:hint="default"/>
      </w:rPr>
    </w:lvl>
    <w:lvl w:ilvl="3" w:tplc="2BBAD454" w:tentative="1">
      <w:start w:val="1"/>
      <w:numFmt w:val="bullet"/>
      <w:lvlText w:val="•"/>
      <w:lvlJc w:val="left"/>
      <w:pPr>
        <w:tabs>
          <w:tab w:val="num" w:pos="2880"/>
        </w:tabs>
        <w:ind w:left="2880" w:hanging="360"/>
      </w:pPr>
      <w:rPr>
        <w:rFonts w:ascii="Arial" w:hAnsi="Arial" w:hint="default"/>
      </w:rPr>
    </w:lvl>
    <w:lvl w:ilvl="4" w:tplc="53BCED86" w:tentative="1">
      <w:start w:val="1"/>
      <w:numFmt w:val="bullet"/>
      <w:lvlText w:val="•"/>
      <w:lvlJc w:val="left"/>
      <w:pPr>
        <w:tabs>
          <w:tab w:val="num" w:pos="3600"/>
        </w:tabs>
        <w:ind w:left="3600" w:hanging="360"/>
      </w:pPr>
      <w:rPr>
        <w:rFonts w:ascii="Arial" w:hAnsi="Arial" w:hint="default"/>
      </w:rPr>
    </w:lvl>
    <w:lvl w:ilvl="5" w:tplc="D5641F86" w:tentative="1">
      <w:start w:val="1"/>
      <w:numFmt w:val="bullet"/>
      <w:lvlText w:val="•"/>
      <w:lvlJc w:val="left"/>
      <w:pPr>
        <w:tabs>
          <w:tab w:val="num" w:pos="4320"/>
        </w:tabs>
        <w:ind w:left="4320" w:hanging="360"/>
      </w:pPr>
      <w:rPr>
        <w:rFonts w:ascii="Arial" w:hAnsi="Arial" w:hint="default"/>
      </w:rPr>
    </w:lvl>
    <w:lvl w:ilvl="6" w:tplc="A3DA7D6E" w:tentative="1">
      <w:start w:val="1"/>
      <w:numFmt w:val="bullet"/>
      <w:lvlText w:val="•"/>
      <w:lvlJc w:val="left"/>
      <w:pPr>
        <w:tabs>
          <w:tab w:val="num" w:pos="5040"/>
        </w:tabs>
        <w:ind w:left="5040" w:hanging="360"/>
      </w:pPr>
      <w:rPr>
        <w:rFonts w:ascii="Arial" w:hAnsi="Arial" w:hint="default"/>
      </w:rPr>
    </w:lvl>
    <w:lvl w:ilvl="7" w:tplc="569875F2" w:tentative="1">
      <w:start w:val="1"/>
      <w:numFmt w:val="bullet"/>
      <w:lvlText w:val="•"/>
      <w:lvlJc w:val="left"/>
      <w:pPr>
        <w:tabs>
          <w:tab w:val="num" w:pos="5760"/>
        </w:tabs>
        <w:ind w:left="5760" w:hanging="360"/>
      </w:pPr>
      <w:rPr>
        <w:rFonts w:ascii="Arial" w:hAnsi="Arial" w:hint="default"/>
      </w:rPr>
    </w:lvl>
    <w:lvl w:ilvl="8" w:tplc="61683D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E52D22"/>
    <w:multiLevelType w:val="hybridMultilevel"/>
    <w:tmpl w:val="37A63B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44168E2"/>
    <w:multiLevelType w:val="hybridMultilevel"/>
    <w:tmpl w:val="F83C9DD2"/>
    <w:lvl w:ilvl="0" w:tplc="208AB132">
      <w:start w:val="1"/>
      <w:numFmt w:val="bullet"/>
      <w:lvlText w:val="•"/>
      <w:lvlJc w:val="left"/>
      <w:pPr>
        <w:tabs>
          <w:tab w:val="num" w:pos="720"/>
        </w:tabs>
        <w:ind w:left="720" w:hanging="360"/>
      </w:pPr>
      <w:rPr>
        <w:rFonts w:ascii="Arial" w:hAnsi="Arial" w:hint="default"/>
      </w:rPr>
    </w:lvl>
    <w:lvl w:ilvl="1" w:tplc="6F00BC36" w:tentative="1">
      <w:start w:val="1"/>
      <w:numFmt w:val="bullet"/>
      <w:lvlText w:val="•"/>
      <w:lvlJc w:val="left"/>
      <w:pPr>
        <w:tabs>
          <w:tab w:val="num" w:pos="1440"/>
        </w:tabs>
        <w:ind w:left="1440" w:hanging="360"/>
      </w:pPr>
      <w:rPr>
        <w:rFonts w:ascii="Arial" w:hAnsi="Arial" w:hint="default"/>
      </w:rPr>
    </w:lvl>
    <w:lvl w:ilvl="2" w:tplc="DD72E172" w:tentative="1">
      <w:start w:val="1"/>
      <w:numFmt w:val="bullet"/>
      <w:lvlText w:val="•"/>
      <w:lvlJc w:val="left"/>
      <w:pPr>
        <w:tabs>
          <w:tab w:val="num" w:pos="2160"/>
        </w:tabs>
        <w:ind w:left="2160" w:hanging="360"/>
      </w:pPr>
      <w:rPr>
        <w:rFonts w:ascii="Arial" w:hAnsi="Arial" w:hint="default"/>
      </w:rPr>
    </w:lvl>
    <w:lvl w:ilvl="3" w:tplc="8D24179E" w:tentative="1">
      <w:start w:val="1"/>
      <w:numFmt w:val="bullet"/>
      <w:lvlText w:val="•"/>
      <w:lvlJc w:val="left"/>
      <w:pPr>
        <w:tabs>
          <w:tab w:val="num" w:pos="2880"/>
        </w:tabs>
        <w:ind w:left="2880" w:hanging="360"/>
      </w:pPr>
      <w:rPr>
        <w:rFonts w:ascii="Arial" w:hAnsi="Arial" w:hint="default"/>
      </w:rPr>
    </w:lvl>
    <w:lvl w:ilvl="4" w:tplc="6C7EB692" w:tentative="1">
      <w:start w:val="1"/>
      <w:numFmt w:val="bullet"/>
      <w:lvlText w:val="•"/>
      <w:lvlJc w:val="left"/>
      <w:pPr>
        <w:tabs>
          <w:tab w:val="num" w:pos="3600"/>
        </w:tabs>
        <w:ind w:left="3600" w:hanging="360"/>
      </w:pPr>
      <w:rPr>
        <w:rFonts w:ascii="Arial" w:hAnsi="Arial" w:hint="default"/>
      </w:rPr>
    </w:lvl>
    <w:lvl w:ilvl="5" w:tplc="AE9663CA" w:tentative="1">
      <w:start w:val="1"/>
      <w:numFmt w:val="bullet"/>
      <w:lvlText w:val="•"/>
      <w:lvlJc w:val="left"/>
      <w:pPr>
        <w:tabs>
          <w:tab w:val="num" w:pos="4320"/>
        </w:tabs>
        <w:ind w:left="4320" w:hanging="360"/>
      </w:pPr>
      <w:rPr>
        <w:rFonts w:ascii="Arial" w:hAnsi="Arial" w:hint="default"/>
      </w:rPr>
    </w:lvl>
    <w:lvl w:ilvl="6" w:tplc="C4E41620" w:tentative="1">
      <w:start w:val="1"/>
      <w:numFmt w:val="bullet"/>
      <w:lvlText w:val="•"/>
      <w:lvlJc w:val="left"/>
      <w:pPr>
        <w:tabs>
          <w:tab w:val="num" w:pos="5040"/>
        </w:tabs>
        <w:ind w:left="5040" w:hanging="360"/>
      </w:pPr>
      <w:rPr>
        <w:rFonts w:ascii="Arial" w:hAnsi="Arial" w:hint="default"/>
      </w:rPr>
    </w:lvl>
    <w:lvl w:ilvl="7" w:tplc="289C514C" w:tentative="1">
      <w:start w:val="1"/>
      <w:numFmt w:val="bullet"/>
      <w:lvlText w:val="•"/>
      <w:lvlJc w:val="left"/>
      <w:pPr>
        <w:tabs>
          <w:tab w:val="num" w:pos="5760"/>
        </w:tabs>
        <w:ind w:left="5760" w:hanging="360"/>
      </w:pPr>
      <w:rPr>
        <w:rFonts w:ascii="Arial" w:hAnsi="Arial" w:hint="default"/>
      </w:rPr>
    </w:lvl>
    <w:lvl w:ilvl="8" w:tplc="3DC64D3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5B40CC"/>
    <w:multiLevelType w:val="hybridMultilevel"/>
    <w:tmpl w:val="E430B7AC"/>
    <w:lvl w:ilvl="0" w:tplc="D79C23A6">
      <w:start w:val="1"/>
      <w:numFmt w:val="decimal"/>
      <w:lvlText w:val="%1)"/>
      <w:lvlJc w:val="left"/>
      <w:pPr>
        <w:ind w:left="360" w:hanging="360"/>
      </w:pPr>
      <w:rPr>
        <w:rFonts w:eastAsia="Aria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782285A"/>
    <w:multiLevelType w:val="hybridMultilevel"/>
    <w:tmpl w:val="A2EE279E"/>
    <w:lvl w:ilvl="0" w:tplc="4D1CC3E8">
      <w:start w:val="1"/>
      <w:numFmt w:val="bullet"/>
      <w:lvlText w:val="•"/>
      <w:lvlJc w:val="left"/>
      <w:pPr>
        <w:tabs>
          <w:tab w:val="num" w:pos="360"/>
        </w:tabs>
        <w:ind w:left="360" w:hanging="360"/>
      </w:pPr>
      <w:rPr>
        <w:rFonts w:ascii="Arial" w:hAnsi="Arial" w:hint="default"/>
      </w:rPr>
    </w:lvl>
    <w:lvl w:ilvl="1" w:tplc="290896E8">
      <w:start w:val="1"/>
      <w:numFmt w:val="bullet"/>
      <w:lvlText w:val="•"/>
      <w:lvlJc w:val="left"/>
      <w:pPr>
        <w:tabs>
          <w:tab w:val="num" w:pos="1080"/>
        </w:tabs>
        <w:ind w:left="1080" w:hanging="360"/>
      </w:pPr>
      <w:rPr>
        <w:rFonts w:ascii="Arial" w:hAnsi="Arial" w:hint="default"/>
      </w:rPr>
    </w:lvl>
    <w:lvl w:ilvl="2" w:tplc="AABEBB5A" w:tentative="1">
      <w:start w:val="1"/>
      <w:numFmt w:val="bullet"/>
      <w:lvlText w:val="•"/>
      <w:lvlJc w:val="left"/>
      <w:pPr>
        <w:tabs>
          <w:tab w:val="num" w:pos="1800"/>
        </w:tabs>
        <w:ind w:left="1800" w:hanging="360"/>
      </w:pPr>
      <w:rPr>
        <w:rFonts w:ascii="Arial" w:hAnsi="Arial" w:hint="default"/>
      </w:rPr>
    </w:lvl>
    <w:lvl w:ilvl="3" w:tplc="18E0B936" w:tentative="1">
      <w:start w:val="1"/>
      <w:numFmt w:val="bullet"/>
      <w:lvlText w:val="•"/>
      <w:lvlJc w:val="left"/>
      <w:pPr>
        <w:tabs>
          <w:tab w:val="num" w:pos="2520"/>
        </w:tabs>
        <w:ind w:left="2520" w:hanging="360"/>
      </w:pPr>
      <w:rPr>
        <w:rFonts w:ascii="Arial" w:hAnsi="Arial" w:hint="default"/>
      </w:rPr>
    </w:lvl>
    <w:lvl w:ilvl="4" w:tplc="C180E8CA" w:tentative="1">
      <w:start w:val="1"/>
      <w:numFmt w:val="bullet"/>
      <w:lvlText w:val="•"/>
      <w:lvlJc w:val="left"/>
      <w:pPr>
        <w:tabs>
          <w:tab w:val="num" w:pos="3240"/>
        </w:tabs>
        <w:ind w:left="3240" w:hanging="360"/>
      </w:pPr>
      <w:rPr>
        <w:rFonts w:ascii="Arial" w:hAnsi="Arial" w:hint="default"/>
      </w:rPr>
    </w:lvl>
    <w:lvl w:ilvl="5" w:tplc="156E9238" w:tentative="1">
      <w:start w:val="1"/>
      <w:numFmt w:val="bullet"/>
      <w:lvlText w:val="•"/>
      <w:lvlJc w:val="left"/>
      <w:pPr>
        <w:tabs>
          <w:tab w:val="num" w:pos="3960"/>
        </w:tabs>
        <w:ind w:left="3960" w:hanging="360"/>
      </w:pPr>
      <w:rPr>
        <w:rFonts w:ascii="Arial" w:hAnsi="Arial" w:hint="default"/>
      </w:rPr>
    </w:lvl>
    <w:lvl w:ilvl="6" w:tplc="E5DCE110" w:tentative="1">
      <w:start w:val="1"/>
      <w:numFmt w:val="bullet"/>
      <w:lvlText w:val="•"/>
      <w:lvlJc w:val="left"/>
      <w:pPr>
        <w:tabs>
          <w:tab w:val="num" w:pos="4680"/>
        </w:tabs>
        <w:ind w:left="4680" w:hanging="360"/>
      </w:pPr>
      <w:rPr>
        <w:rFonts w:ascii="Arial" w:hAnsi="Arial" w:hint="default"/>
      </w:rPr>
    </w:lvl>
    <w:lvl w:ilvl="7" w:tplc="A9C0A242" w:tentative="1">
      <w:start w:val="1"/>
      <w:numFmt w:val="bullet"/>
      <w:lvlText w:val="•"/>
      <w:lvlJc w:val="left"/>
      <w:pPr>
        <w:tabs>
          <w:tab w:val="num" w:pos="5400"/>
        </w:tabs>
        <w:ind w:left="5400" w:hanging="360"/>
      </w:pPr>
      <w:rPr>
        <w:rFonts w:ascii="Arial" w:hAnsi="Arial" w:hint="default"/>
      </w:rPr>
    </w:lvl>
    <w:lvl w:ilvl="8" w:tplc="4230B3D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3C22206D"/>
    <w:multiLevelType w:val="hybridMultilevel"/>
    <w:tmpl w:val="D8AA89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3636E6F"/>
    <w:multiLevelType w:val="hybridMultilevel"/>
    <w:tmpl w:val="CA581B30"/>
    <w:lvl w:ilvl="0" w:tplc="7076DD82">
      <w:start w:val="1"/>
      <w:numFmt w:val="bullet"/>
      <w:lvlText w:val=""/>
      <w:lvlJc w:val="left"/>
      <w:pPr>
        <w:tabs>
          <w:tab w:val="num" w:pos="720"/>
        </w:tabs>
        <w:ind w:left="720" w:hanging="360"/>
      </w:pPr>
      <w:rPr>
        <w:rFonts w:ascii="Wingdings" w:hAnsi="Wingdings" w:hint="default"/>
      </w:rPr>
    </w:lvl>
    <w:lvl w:ilvl="1" w:tplc="7348291A">
      <w:start w:val="1"/>
      <w:numFmt w:val="bullet"/>
      <w:lvlText w:val=""/>
      <w:lvlJc w:val="left"/>
      <w:pPr>
        <w:tabs>
          <w:tab w:val="num" w:pos="1440"/>
        </w:tabs>
        <w:ind w:left="1440" w:hanging="360"/>
      </w:pPr>
      <w:rPr>
        <w:rFonts w:ascii="Wingdings" w:hAnsi="Wingdings" w:hint="default"/>
      </w:rPr>
    </w:lvl>
    <w:lvl w:ilvl="2" w:tplc="2154F0BE">
      <w:start w:val="1"/>
      <w:numFmt w:val="bullet"/>
      <w:lvlText w:val=""/>
      <w:lvlJc w:val="left"/>
      <w:pPr>
        <w:tabs>
          <w:tab w:val="num" w:pos="2160"/>
        </w:tabs>
        <w:ind w:left="2160" w:hanging="360"/>
      </w:pPr>
      <w:rPr>
        <w:rFonts w:ascii="Wingdings" w:hAnsi="Wingdings" w:hint="default"/>
      </w:rPr>
    </w:lvl>
    <w:lvl w:ilvl="3" w:tplc="32149600" w:tentative="1">
      <w:start w:val="1"/>
      <w:numFmt w:val="bullet"/>
      <w:lvlText w:val=""/>
      <w:lvlJc w:val="left"/>
      <w:pPr>
        <w:tabs>
          <w:tab w:val="num" w:pos="2880"/>
        </w:tabs>
        <w:ind w:left="2880" w:hanging="360"/>
      </w:pPr>
      <w:rPr>
        <w:rFonts w:ascii="Wingdings" w:hAnsi="Wingdings" w:hint="default"/>
      </w:rPr>
    </w:lvl>
    <w:lvl w:ilvl="4" w:tplc="0B9A5CEE" w:tentative="1">
      <w:start w:val="1"/>
      <w:numFmt w:val="bullet"/>
      <w:lvlText w:val=""/>
      <w:lvlJc w:val="left"/>
      <w:pPr>
        <w:tabs>
          <w:tab w:val="num" w:pos="3600"/>
        </w:tabs>
        <w:ind w:left="3600" w:hanging="360"/>
      </w:pPr>
      <w:rPr>
        <w:rFonts w:ascii="Wingdings" w:hAnsi="Wingdings" w:hint="default"/>
      </w:rPr>
    </w:lvl>
    <w:lvl w:ilvl="5" w:tplc="A43E732A" w:tentative="1">
      <w:start w:val="1"/>
      <w:numFmt w:val="bullet"/>
      <w:lvlText w:val=""/>
      <w:lvlJc w:val="left"/>
      <w:pPr>
        <w:tabs>
          <w:tab w:val="num" w:pos="4320"/>
        </w:tabs>
        <w:ind w:left="4320" w:hanging="360"/>
      </w:pPr>
      <w:rPr>
        <w:rFonts w:ascii="Wingdings" w:hAnsi="Wingdings" w:hint="default"/>
      </w:rPr>
    </w:lvl>
    <w:lvl w:ilvl="6" w:tplc="6FEC09A0" w:tentative="1">
      <w:start w:val="1"/>
      <w:numFmt w:val="bullet"/>
      <w:lvlText w:val=""/>
      <w:lvlJc w:val="left"/>
      <w:pPr>
        <w:tabs>
          <w:tab w:val="num" w:pos="5040"/>
        </w:tabs>
        <w:ind w:left="5040" w:hanging="360"/>
      </w:pPr>
      <w:rPr>
        <w:rFonts w:ascii="Wingdings" w:hAnsi="Wingdings" w:hint="default"/>
      </w:rPr>
    </w:lvl>
    <w:lvl w:ilvl="7" w:tplc="C31492F2" w:tentative="1">
      <w:start w:val="1"/>
      <w:numFmt w:val="bullet"/>
      <w:lvlText w:val=""/>
      <w:lvlJc w:val="left"/>
      <w:pPr>
        <w:tabs>
          <w:tab w:val="num" w:pos="5760"/>
        </w:tabs>
        <w:ind w:left="5760" w:hanging="360"/>
      </w:pPr>
      <w:rPr>
        <w:rFonts w:ascii="Wingdings" w:hAnsi="Wingdings" w:hint="default"/>
      </w:rPr>
    </w:lvl>
    <w:lvl w:ilvl="8" w:tplc="F0B879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31AFF"/>
    <w:multiLevelType w:val="hybridMultilevel"/>
    <w:tmpl w:val="D814F852"/>
    <w:lvl w:ilvl="0" w:tplc="F95252A8">
      <w:start w:val="1"/>
      <w:numFmt w:val="bullet"/>
      <w:lvlText w:val=""/>
      <w:lvlJc w:val="left"/>
      <w:pPr>
        <w:tabs>
          <w:tab w:val="num" w:pos="720"/>
        </w:tabs>
        <w:ind w:left="720" w:hanging="360"/>
      </w:pPr>
      <w:rPr>
        <w:rFonts w:ascii="Wingdings 3" w:hAnsi="Wingdings 3" w:hint="default"/>
      </w:rPr>
    </w:lvl>
    <w:lvl w:ilvl="1" w:tplc="82C2E5A0" w:tentative="1">
      <w:start w:val="1"/>
      <w:numFmt w:val="bullet"/>
      <w:lvlText w:val=""/>
      <w:lvlJc w:val="left"/>
      <w:pPr>
        <w:tabs>
          <w:tab w:val="num" w:pos="1440"/>
        </w:tabs>
        <w:ind w:left="1440" w:hanging="360"/>
      </w:pPr>
      <w:rPr>
        <w:rFonts w:ascii="Wingdings 3" w:hAnsi="Wingdings 3" w:hint="default"/>
      </w:rPr>
    </w:lvl>
    <w:lvl w:ilvl="2" w:tplc="AC1ADB6C" w:tentative="1">
      <w:start w:val="1"/>
      <w:numFmt w:val="bullet"/>
      <w:lvlText w:val=""/>
      <w:lvlJc w:val="left"/>
      <w:pPr>
        <w:tabs>
          <w:tab w:val="num" w:pos="2160"/>
        </w:tabs>
        <w:ind w:left="2160" w:hanging="360"/>
      </w:pPr>
      <w:rPr>
        <w:rFonts w:ascii="Wingdings 3" w:hAnsi="Wingdings 3" w:hint="default"/>
      </w:rPr>
    </w:lvl>
    <w:lvl w:ilvl="3" w:tplc="5F84A7C0" w:tentative="1">
      <w:start w:val="1"/>
      <w:numFmt w:val="bullet"/>
      <w:lvlText w:val=""/>
      <w:lvlJc w:val="left"/>
      <w:pPr>
        <w:tabs>
          <w:tab w:val="num" w:pos="2880"/>
        </w:tabs>
        <w:ind w:left="2880" w:hanging="360"/>
      </w:pPr>
      <w:rPr>
        <w:rFonts w:ascii="Wingdings 3" w:hAnsi="Wingdings 3" w:hint="default"/>
      </w:rPr>
    </w:lvl>
    <w:lvl w:ilvl="4" w:tplc="01F68076" w:tentative="1">
      <w:start w:val="1"/>
      <w:numFmt w:val="bullet"/>
      <w:lvlText w:val=""/>
      <w:lvlJc w:val="left"/>
      <w:pPr>
        <w:tabs>
          <w:tab w:val="num" w:pos="3600"/>
        </w:tabs>
        <w:ind w:left="3600" w:hanging="360"/>
      </w:pPr>
      <w:rPr>
        <w:rFonts w:ascii="Wingdings 3" w:hAnsi="Wingdings 3" w:hint="default"/>
      </w:rPr>
    </w:lvl>
    <w:lvl w:ilvl="5" w:tplc="A3EC3130" w:tentative="1">
      <w:start w:val="1"/>
      <w:numFmt w:val="bullet"/>
      <w:lvlText w:val=""/>
      <w:lvlJc w:val="left"/>
      <w:pPr>
        <w:tabs>
          <w:tab w:val="num" w:pos="4320"/>
        </w:tabs>
        <w:ind w:left="4320" w:hanging="360"/>
      </w:pPr>
      <w:rPr>
        <w:rFonts w:ascii="Wingdings 3" w:hAnsi="Wingdings 3" w:hint="default"/>
      </w:rPr>
    </w:lvl>
    <w:lvl w:ilvl="6" w:tplc="8D8494C4" w:tentative="1">
      <w:start w:val="1"/>
      <w:numFmt w:val="bullet"/>
      <w:lvlText w:val=""/>
      <w:lvlJc w:val="left"/>
      <w:pPr>
        <w:tabs>
          <w:tab w:val="num" w:pos="5040"/>
        </w:tabs>
        <w:ind w:left="5040" w:hanging="360"/>
      </w:pPr>
      <w:rPr>
        <w:rFonts w:ascii="Wingdings 3" w:hAnsi="Wingdings 3" w:hint="default"/>
      </w:rPr>
    </w:lvl>
    <w:lvl w:ilvl="7" w:tplc="B1127E7E" w:tentative="1">
      <w:start w:val="1"/>
      <w:numFmt w:val="bullet"/>
      <w:lvlText w:val=""/>
      <w:lvlJc w:val="left"/>
      <w:pPr>
        <w:tabs>
          <w:tab w:val="num" w:pos="5760"/>
        </w:tabs>
        <w:ind w:left="5760" w:hanging="360"/>
      </w:pPr>
      <w:rPr>
        <w:rFonts w:ascii="Wingdings 3" w:hAnsi="Wingdings 3" w:hint="default"/>
      </w:rPr>
    </w:lvl>
    <w:lvl w:ilvl="8" w:tplc="225A364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4CF0E86"/>
    <w:multiLevelType w:val="hybridMultilevel"/>
    <w:tmpl w:val="B656A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6D7667"/>
    <w:multiLevelType w:val="hybridMultilevel"/>
    <w:tmpl w:val="5B9A831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DF7A10"/>
    <w:multiLevelType w:val="hybridMultilevel"/>
    <w:tmpl w:val="257EDC42"/>
    <w:lvl w:ilvl="0" w:tplc="0C0A0003">
      <w:start w:val="1"/>
      <w:numFmt w:val="bullet"/>
      <w:lvlText w:val="o"/>
      <w:lvlJc w:val="left"/>
      <w:pPr>
        <w:tabs>
          <w:tab w:val="num" w:pos="360"/>
        </w:tabs>
        <w:ind w:left="360" w:hanging="360"/>
      </w:pPr>
      <w:rPr>
        <w:rFonts w:ascii="Courier New" w:hAnsi="Courier New" w:cs="Courier New" w:hint="default"/>
      </w:rPr>
    </w:lvl>
    <w:lvl w:ilvl="1" w:tplc="7348291A">
      <w:start w:val="1"/>
      <w:numFmt w:val="bullet"/>
      <w:lvlText w:val=""/>
      <w:lvlJc w:val="left"/>
      <w:pPr>
        <w:tabs>
          <w:tab w:val="num" w:pos="1080"/>
        </w:tabs>
        <w:ind w:left="1080" w:hanging="360"/>
      </w:pPr>
      <w:rPr>
        <w:rFonts w:ascii="Wingdings" w:hAnsi="Wingdings" w:hint="default"/>
      </w:rPr>
    </w:lvl>
    <w:lvl w:ilvl="2" w:tplc="2154F0BE">
      <w:start w:val="1"/>
      <w:numFmt w:val="bullet"/>
      <w:lvlText w:val=""/>
      <w:lvlJc w:val="left"/>
      <w:pPr>
        <w:tabs>
          <w:tab w:val="num" w:pos="1800"/>
        </w:tabs>
        <w:ind w:left="1800" w:hanging="360"/>
      </w:pPr>
      <w:rPr>
        <w:rFonts w:ascii="Wingdings" w:hAnsi="Wingdings" w:hint="default"/>
      </w:rPr>
    </w:lvl>
    <w:lvl w:ilvl="3" w:tplc="32149600" w:tentative="1">
      <w:start w:val="1"/>
      <w:numFmt w:val="bullet"/>
      <w:lvlText w:val=""/>
      <w:lvlJc w:val="left"/>
      <w:pPr>
        <w:tabs>
          <w:tab w:val="num" w:pos="2520"/>
        </w:tabs>
        <w:ind w:left="2520" w:hanging="360"/>
      </w:pPr>
      <w:rPr>
        <w:rFonts w:ascii="Wingdings" w:hAnsi="Wingdings" w:hint="default"/>
      </w:rPr>
    </w:lvl>
    <w:lvl w:ilvl="4" w:tplc="0B9A5CEE" w:tentative="1">
      <w:start w:val="1"/>
      <w:numFmt w:val="bullet"/>
      <w:lvlText w:val=""/>
      <w:lvlJc w:val="left"/>
      <w:pPr>
        <w:tabs>
          <w:tab w:val="num" w:pos="3240"/>
        </w:tabs>
        <w:ind w:left="3240" w:hanging="360"/>
      </w:pPr>
      <w:rPr>
        <w:rFonts w:ascii="Wingdings" w:hAnsi="Wingdings" w:hint="default"/>
      </w:rPr>
    </w:lvl>
    <w:lvl w:ilvl="5" w:tplc="A43E732A" w:tentative="1">
      <w:start w:val="1"/>
      <w:numFmt w:val="bullet"/>
      <w:lvlText w:val=""/>
      <w:lvlJc w:val="left"/>
      <w:pPr>
        <w:tabs>
          <w:tab w:val="num" w:pos="3960"/>
        </w:tabs>
        <w:ind w:left="3960" w:hanging="360"/>
      </w:pPr>
      <w:rPr>
        <w:rFonts w:ascii="Wingdings" w:hAnsi="Wingdings" w:hint="default"/>
      </w:rPr>
    </w:lvl>
    <w:lvl w:ilvl="6" w:tplc="6FEC09A0" w:tentative="1">
      <w:start w:val="1"/>
      <w:numFmt w:val="bullet"/>
      <w:lvlText w:val=""/>
      <w:lvlJc w:val="left"/>
      <w:pPr>
        <w:tabs>
          <w:tab w:val="num" w:pos="4680"/>
        </w:tabs>
        <w:ind w:left="4680" w:hanging="360"/>
      </w:pPr>
      <w:rPr>
        <w:rFonts w:ascii="Wingdings" w:hAnsi="Wingdings" w:hint="default"/>
      </w:rPr>
    </w:lvl>
    <w:lvl w:ilvl="7" w:tplc="C31492F2" w:tentative="1">
      <w:start w:val="1"/>
      <w:numFmt w:val="bullet"/>
      <w:lvlText w:val=""/>
      <w:lvlJc w:val="left"/>
      <w:pPr>
        <w:tabs>
          <w:tab w:val="num" w:pos="5400"/>
        </w:tabs>
        <w:ind w:left="5400" w:hanging="360"/>
      </w:pPr>
      <w:rPr>
        <w:rFonts w:ascii="Wingdings" w:hAnsi="Wingdings" w:hint="default"/>
      </w:rPr>
    </w:lvl>
    <w:lvl w:ilvl="8" w:tplc="F0B8793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3121B6"/>
    <w:multiLevelType w:val="hybridMultilevel"/>
    <w:tmpl w:val="C6008460"/>
    <w:lvl w:ilvl="0" w:tplc="0C0A0003">
      <w:start w:val="1"/>
      <w:numFmt w:val="bullet"/>
      <w:lvlText w:val="o"/>
      <w:lvlJc w:val="left"/>
      <w:pPr>
        <w:ind w:left="720" w:hanging="360"/>
      </w:pPr>
      <w:rPr>
        <w:rFonts w:ascii="Courier New" w:hAnsi="Courier New" w:cs="Courier New" w:hint="default"/>
      </w:rPr>
    </w:lvl>
    <w:lvl w:ilvl="1" w:tplc="C6A0915A">
      <w:numFmt w:val="bullet"/>
      <w:lvlText w:val="-"/>
      <w:lvlJc w:val="left"/>
      <w:pPr>
        <w:ind w:left="1440" w:hanging="360"/>
      </w:pPr>
      <w:rPr>
        <w:rFonts w:ascii="Cambria" w:eastAsiaTheme="minorEastAsia" w:hAnsi="Cambri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C1C6158"/>
    <w:multiLevelType w:val="multilevel"/>
    <w:tmpl w:val="76062050"/>
    <w:lvl w:ilvl="0">
      <w:start w:val="1"/>
      <w:numFmt w:val="bullet"/>
      <w:lvlText w:val="o"/>
      <w:lvlJc w:val="left"/>
      <w:pPr>
        <w:ind w:left="0" w:firstLine="360"/>
      </w:pPr>
      <w:rPr>
        <w:rFonts w:ascii="Courier New" w:hAnsi="Courier New" w:cs="Courier New"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3" w15:restartNumberingAfterBreak="0">
    <w:nsid w:val="5DF72621"/>
    <w:multiLevelType w:val="hybridMultilevel"/>
    <w:tmpl w:val="149CEDF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6C0D25"/>
    <w:multiLevelType w:val="hybridMultilevel"/>
    <w:tmpl w:val="E5348FF0"/>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112418A"/>
    <w:multiLevelType w:val="hybridMultilevel"/>
    <w:tmpl w:val="09485B9C"/>
    <w:lvl w:ilvl="0" w:tplc="0C0A0001">
      <w:start w:val="1"/>
      <w:numFmt w:val="bullet"/>
      <w:lvlText w:val=""/>
      <w:lvlJc w:val="left"/>
      <w:pPr>
        <w:tabs>
          <w:tab w:val="num" w:pos="720"/>
        </w:tabs>
        <w:ind w:left="720" w:hanging="360"/>
      </w:pPr>
      <w:rPr>
        <w:rFonts w:ascii="Symbol" w:hAnsi="Symbol" w:hint="default"/>
      </w:rPr>
    </w:lvl>
    <w:lvl w:ilvl="1" w:tplc="7B60AA98">
      <w:start w:val="1"/>
      <w:numFmt w:val="bullet"/>
      <w:lvlText w:val="•"/>
      <w:lvlJc w:val="left"/>
      <w:pPr>
        <w:tabs>
          <w:tab w:val="num" w:pos="1440"/>
        </w:tabs>
        <w:ind w:left="1440" w:hanging="360"/>
      </w:pPr>
      <w:rPr>
        <w:rFonts w:ascii="Arial" w:hAnsi="Arial" w:hint="default"/>
      </w:rPr>
    </w:lvl>
    <w:lvl w:ilvl="2" w:tplc="7B60AA98">
      <w:start w:val="1"/>
      <w:numFmt w:val="bullet"/>
      <w:lvlText w:val="•"/>
      <w:lvlJc w:val="left"/>
      <w:pPr>
        <w:tabs>
          <w:tab w:val="num" w:pos="2160"/>
        </w:tabs>
        <w:ind w:left="2160" w:hanging="360"/>
      </w:pPr>
      <w:rPr>
        <w:rFonts w:ascii="Arial" w:hAnsi="Arial" w:hint="default"/>
      </w:rPr>
    </w:lvl>
    <w:lvl w:ilvl="3" w:tplc="32149600" w:tentative="1">
      <w:start w:val="1"/>
      <w:numFmt w:val="bullet"/>
      <w:lvlText w:val=""/>
      <w:lvlJc w:val="left"/>
      <w:pPr>
        <w:tabs>
          <w:tab w:val="num" w:pos="2880"/>
        </w:tabs>
        <w:ind w:left="2880" w:hanging="360"/>
      </w:pPr>
      <w:rPr>
        <w:rFonts w:ascii="Wingdings" w:hAnsi="Wingdings" w:hint="default"/>
      </w:rPr>
    </w:lvl>
    <w:lvl w:ilvl="4" w:tplc="0B9A5CEE" w:tentative="1">
      <w:start w:val="1"/>
      <w:numFmt w:val="bullet"/>
      <w:lvlText w:val=""/>
      <w:lvlJc w:val="left"/>
      <w:pPr>
        <w:tabs>
          <w:tab w:val="num" w:pos="3600"/>
        </w:tabs>
        <w:ind w:left="3600" w:hanging="360"/>
      </w:pPr>
      <w:rPr>
        <w:rFonts w:ascii="Wingdings" w:hAnsi="Wingdings" w:hint="default"/>
      </w:rPr>
    </w:lvl>
    <w:lvl w:ilvl="5" w:tplc="A43E732A" w:tentative="1">
      <w:start w:val="1"/>
      <w:numFmt w:val="bullet"/>
      <w:lvlText w:val=""/>
      <w:lvlJc w:val="left"/>
      <w:pPr>
        <w:tabs>
          <w:tab w:val="num" w:pos="4320"/>
        </w:tabs>
        <w:ind w:left="4320" w:hanging="360"/>
      </w:pPr>
      <w:rPr>
        <w:rFonts w:ascii="Wingdings" w:hAnsi="Wingdings" w:hint="default"/>
      </w:rPr>
    </w:lvl>
    <w:lvl w:ilvl="6" w:tplc="6FEC09A0" w:tentative="1">
      <w:start w:val="1"/>
      <w:numFmt w:val="bullet"/>
      <w:lvlText w:val=""/>
      <w:lvlJc w:val="left"/>
      <w:pPr>
        <w:tabs>
          <w:tab w:val="num" w:pos="5040"/>
        </w:tabs>
        <w:ind w:left="5040" w:hanging="360"/>
      </w:pPr>
      <w:rPr>
        <w:rFonts w:ascii="Wingdings" w:hAnsi="Wingdings" w:hint="default"/>
      </w:rPr>
    </w:lvl>
    <w:lvl w:ilvl="7" w:tplc="C31492F2" w:tentative="1">
      <w:start w:val="1"/>
      <w:numFmt w:val="bullet"/>
      <w:lvlText w:val=""/>
      <w:lvlJc w:val="left"/>
      <w:pPr>
        <w:tabs>
          <w:tab w:val="num" w:pos="5760"/>
        </w:tabs>
        <w:ind w:left="5760" w:hanging="360"/>
      </w:pPr>
      <w:rPr>
        <w:rFonts w:ascii="Wingdings" w:hAnsi="Wingdings" w:hint="default"/>
      </w:rPr>
    </w:lvl>
    <w:lvl w:ilvl="8" w:tplc="F0B879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FD1454"/>
    <w:multiLevelType w:val="hybridMultilevel"/>
    <w:tmpl w:val="1486D4FE"/>
    <w:lvl w:ilvl="0" w:tplc="0C0A0003">
      <w:start w:val="1"/>
      <w:numFmt w:val="bullet"/>
      <w:lvlText w:val="o"/>
      <w:lvlJc w:val="left"/>
      <w:pPr>
        <w:tabs>
          <w:tab w:val="num" w:pos="720"/>
        </w:tabs>
        <w:ind w:left="720" w:hanging="360"/>
      </w:pPr>
      <w:rPr>
        <w:rFonts w:ascii="Courier New" w:hAnsi="Courier New" w:cs="Courier New" w:hint="default"/>
      </w:rPr>
    </w:lvl>
    <w:lvl w:ilvl="1" w:tplc="82C2E5A0" w:tentative="1">
      <w:start w:val="1"/>
      <w:numFmt w:val="bullet"/>
      <w:lvlText w:val=""/>
      <w:lvlJc w:val="left"/>
      <w:pPr>
        <w:tabs>
          <w:tab w:val="num" w:pos="1440"/>
        </w:tabs>
        <w:ind w:left="1440" w:hanging="360"/>
      </w:pPr>
      <w:rPr>
        <w:rFonts w:ascii="Wingdings 3" w:hAnsi="Wingdings 3" w:hint="default"/>
      </w:rPr>
    </w:lvl>
    <w:lvl w:ilvl="2" w:tplc="AC1ADB6C" w:tentative="1">
      <w:start w:val="1"/>
      <w:numFmt w:val="bullet"/>
      <w:lvlText w:val=""/>
      <w:lvlJc w:val="left"/>
      <w:pPr>
        <w:tabs>
          <w:tab w:val="num" w:pos="2160"/>
        </w:tabs>
        <w:ind w:left="2160" w:hanging="360"/>
      </w:pPr>
      <w:rPr>
        <w:rFonts w:ascii="Wingdings 3" w:hAnsi="Wingdings 3" w:hint="default"/>
      </w:rPr>
    </w:lvl>
    <w:lvl w:ilvl="3" w:tplc="5F84A7C0" w:tentative="1">
      <w:start w:val="1"/>
      <w:numFmt w:val="bullet"/>
      <w:lvlText w:val=""/>
      <w:lvlJc w:val="left"/>
      <w:pPr>
        <w:tabs>
          <w:tab w:val="num" w:pos="2880"/>
        </w:tabs>
        <w:ind w:left="2880" w:hanging="360"/>
      </w:pPr>
      <w:rPr>
        <w:rFonts w:ascii="Wingdings 3" w:hAnsi="Wingdings 3" w:hint="default"/>
      </w:rPr>
    </w:lvl>
    <w:lvl w:ilvl="4" w:tplc="01F68076" w:tentative="1">
      <w:start w:val="1"/>
      <w:numFmt w:val="bullet"/>
      <w:lvlText w:val=""/>
      <w:lvlJc w:val="left"/>
      <w:pPr>
        <w:tabs>
          <w:tab w:val="num" w:pos="3600"/>
        </w:tabs>
        <w:ind w:left="3600" w:hanging="360"/>
      </w:pPr>
      <w:rPr>
        <w:rFonts w:ascii="Wingdings 3" w:hAnsi="Wingdings 3" w:hint="default"/>
      </w:rPr>
    </w:lvl>
    <w:lvl w:ilvl="5" w:tplc="A3EC3130" w:tentative="1">
      <w:start w:val="1"/>
      <w:numFmt w:val="bullet"/>
      <w:lvlText w:val=""/>
      <w:lvlJc w:val="left"/>
      <w:pPr>
        <w:tabs>
          <w:tab w:val="num" w:pos="4320"/>
        </w:tabs>
        <w:ind w:left="4320" w:hanging="360"/>
      </w:pPr>
      <w:rPr>
        <w:rFonts w:ascii="Wingdings 3" w:hAnsi="Wingdings 3" w:hint="default"/>
      </w:rPr>
    </w:lvl>
    <w:lvl w:ilvl="6" w:tplc="8D8494C4" w:tentative="1">
      <w:start w:val="1"/>
      <w:numFmt w:val="bullet"/>
      <w:lvlText w:val=""/>
      <w:lvlJc w:val="left"/>
      <w:pPr>
        <w:tabs>
          <w:tab w:val="num" w:pos="5040"/>
        </w:tabs>
        <w:ind w:left="5040" w:hanging="360"/>
      </w:pPr>
      <w:rPr>
        <w:rFonts w:ascii="Wingdings 3" w:hAnsi="Wingdings 3" w:hint="default"/>
      </w:rPr>
    </w:lvl>
    <w:lvl w:ilvl="7" w:tplc="B1127E7E" w:tentative="1">
      <w:start w:val="1"/>
      <w:numFmt w:val="bullet"/>
      <w:lvlText w:val=""/>
      <w:lvlJc w:val="left"/>
      <w:pPr>
        <w:tabs>
          <w:tab w:val="num" w:pos="5760"/>
        </w:tabs>
        <w:ind w:left="5760" w:hanging="360"/>
      </w:pPr>
      <w:rPr>
        <w:rFonts w:ascii="Wingdings 3" w:hAnsi="Wingdings 3" w:hint="default"/>
      </w:rPr>
    </w:lvl>
    <w:lvl w:ilvl="8" w:tplc="225A364E"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68780A05"/>
    <w:multiLevelType w:val="hybridMultilevel"/>
    <w:tmpl w:val="45B0DCE8"/>
    <w:lvl w:ilvl="0" w:tplc="7B60AA98">
      <w:start w:val="1"/>
      <w:numFmt w:val="bullet"/>
      <w:lvlText w:val="•"/>
      <w:lvlJc w:val="left"/>
      <w:pPr>
        <w:ind w:left="360" w:hanging="360"/>
      </w:pPr>
      <w:rPr>
        <w:rFonts w:ascii="Arial" w:hAnsi="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720575AA"/>
    <w:multiLevelType w:val="hybridMultilevel"/>
    <w:tmpl w:val="B8DE9D4E"/>
    <w:lvl w:ilvl="0" w:tplc="7076DD82">
      <w:start w:val="1"/>
      <w:numFmt w:val="bullet"/>
      <w:lvlText w:val=""/>
      <w:lvlJc w:val="left"/>
      <w:pPr>
        <w:tabs>
          <w:tab w:val="num" w:pos="1068"/>
        </w:tabs>
        <w:ind w:left="1068" w:hanging="360"/>
      </w:pPr>
      <w:rPr>
        <w:rFonts w:ascii="Wingdings" w:hAnsi="Wingdings" w:hint="default"/>
      </w:rPr>
    </w:lvl>
    <w:lvl w:ilvl="1" w:tplc="7B60AA98">
      <w:start w:val="1"/>
      <w:numFmt w:val="bullet"/>
      <w:lvlText w:val="•"/>
      <w:lvlJc w:val="left"/>
      <w:pPr>
        <w:tabs>
          <w:tab w:val="num" w:pos="1788"/>
        </w:tabs>
        <w:ind w:left="1788" w:hanging="360"/>
      </w:pPr>
      <w:rPr>
        <w:rFonts w:ascii="Arial" w:hAnsi="Arial" w:hint="default"/>
      </w:rPr>
    </w:lvl>
    <w:lvl w:ilvl="2" w:tplc="7B60AA98">
      <w:start w:val="1"/>
      <w:numFmt w:val="bullet"/>
      <w:lvlText w:val="•"/>
      <w:lvlJc w:val="left"/>
      <w:pPr>
        <w:tabs>
          <w:tab w:val="num" w:pos="2508"/>
        </w:tabs>
        <w:ind w:left="2508" w:hanging="360"/>
      </w:pPr>
      <w:rPr>
        <w:rFonts w:ascii="Arial" w:hAnsi="Arial" w:hint="default"/>
      </w:rPr>
    </w:lvl>
    <w:lvl w:ilvl="3" w:tplc="32149600" w:tentative="1">
      <w:start w:val="1"/>
      <w:numFmt w:val="bullet"/>
      <w:lvlText w:val=""/>
      <w:lvlJc w:val="left"/>
      <w:pPr>
        <w:tabs>
          <w:tab w:val="num" w:pos="3228"/>
        </w:tabs>
        <w:ind w:left="3228" w:hanging="360"/>
      </w:pPr>
      <w:rPr>
        <w:rFonts w:ascii="Wingdings" w:hAnsi="Wingdings" w:hint="default"/>
      </w:rPr>
    </w:lvl>
    <w:lvl w:ilvl="4" w:tplc="0B9A5CEE" w:tentative="1">
      <w:start w:val="1"/>
      <w:numFmt w:val="bullet"/>
      <w:lvlText w:val=""/>
      <w:lvlJc w:val="left"/>
      <w:pPr>
        <w:tabs>
          <w:tab w:val="num" w:pos="3948"/>
        </w:tabs>
        <w:ind w:left="3948" w:hanging="360"/>
      </w:pPr>
      <w:rPr>
        <w:rFonts w:ascii="Wingdings" w:hAnsi="Wingdings" w:hint="default"/>
      </w:rPr>
    </w:lvl>
    <w:lvl w:ilvl="5" w:tplc="A43E732A" w:tentative="1">
      <w:start w:val="1"/>
      <w:numFmt w:val="bullet"/>
      <w:lvlText w:val=""/>
      <w:lvlJc w:val="left"/>
      <w:pPr>
        <w:tabs>
          <w:tab w:val="num" w:pos="4668"/>
        </w:tabs>
        <w:ind w:left="4668" w:hanging="360"/>
      </w:pPr>
      <w:rPr>
        <w:rFonts w:ascii="Wingdings" w:hAnsi="Wingdings" w:hint="default"/>
      </w:rPr>
    </w:lvl>
    <w:lvl w:ilvl="6" w:tplc="6FEC09A0" w:tentative="1">
      <w:start w:val="1"/>
      <w:numFmt w:val="bullet"/>
      <w:lvlText w:val=""/>
      <w:lvlJc w:val="left"/>
      <w:pPr>
        <w:tabs>
          <w:tab w:val="num" w:pos="5388"/>
        </w:tabs>
        <w:ind w:left="5388" w:hanging="360"/>
      </w:pPr>
      <w:rPr>
        <w:rFonts w:ascii="Wingdings" w:hAnsi="Wingdings" w:hint="default"/>
      </w:rPr>
    </w:lvl>
    <w:lvl w:ilvl="7" w:tplc="C31492F2" w:tentative="1">
      <w:start w:val="1"/>
      <w:numFmt w:val="bullet"/>
      <w:lvlText w:val=""/>
      <w:lvlJc w:val="left"/>
      <w:pPr>
        <w:tabs>
          <w:tab w:val="num" w:pos="6108"/>
        </w:tabs>
        <w:ind w:left="6108" w:hanging="360"/>
      </w:pPr>
      <w:rPr>
        <w:rFonts w:ascii="Wingdings" w:hAnsi="Wingdings" w:hint="default"/>
      </w:rPr>
    </w:lvl>
    <w:lvl w:ilvl="8" w:tplc="F0B87938"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41A5005"/>
    <w:multiLevelType w:val="hybridMultilevel"/>
    <w:tmpl w:val="49FA596E"/>
    <w:lvl w:ilvl="0" w:tplc="FEA0CC9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43F7872"/>
    <w:multiLevelType w:val="hybridMultilevel"/>
    <w:tmpl w:val="3EA488D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0A7E1C"/>
    <w:multiLevelType w:val="hybridMultilevel"/>
    <w:tmpl w:val="953C91E8"/>
    <w:lvl w:ilvl="0" w:tplc="12DE499A">
      <w:start w:val="1"/>
      <w:numFmt w:val="bullet"/>
      <w:lvlText w:val=""/>
      <w:lvlJc w:val="left"/>
      <w:pPr>
        <w:tabs>
          <w:tab w:val="num" w:pos="720"/>
        </w:tabs>
        <w:ind w:left="720" w:hanging="360"/>
      </w:pPr>
      <w:rPr>
        <w:rFonts w:ascii="Wingdings 3" w:hAnsi="Wingdings 3" w:hint="default"/>
      </w:rPr>
    </w:lvl>
    <w:lvl w:ilvl="1" w:tplc="F13645EE" w:tentative="1">
      <w:start w:val="1"/>
      <w:numFmt w:val="bullet"/>
      <w:lvlText w:val=""/>
      <w:lvlJc w:val="left"/>
      <w:pPr>
        <w:tabs>
          <w:tab w:val="num" w:pos="1440"/>
        </w:tabs>
        <w:ind w:left="1440" w:hanging="360"/>
      </w:pPr>
      <w:rPr>
        <w:rFonts w:ascii="Wingdings 3" w:hAnsi="Wingdings 3" w:hint="default"/>
      </w:rPr>
    </w:lvl>
    <w:lvl w:ilvl="2" w:tplc="2ED2A988" w:tentative="1">
      <w:start w:val="1"/>
      <w:numFmt w:val="bullet"/>
      <w:lvlText w:val=""/>
      <w:lvlJc w:val="left"/>
      <w:pPr>
        <w:tabs>
          <w:tab w:val="num" w:pos="2160"/>
        </w:tabs>
        <w:ind w:left="2160" w:hanging="360"/>
      </w:pPr>
      <w:rPr>
        <w:rFonts w:ascii="Wingdings 3" w:hAnsi="Wingdings 3" w:hint="default"/>
      </w:rPr>
    </w:lvl>
    <w:lvl w:ilvl="3" w:tplc="71BEE5B4" w:tentative="1">
      <w:start w:val="1"/>
      <w:numFmt w:val="bullet"/>
      <w:lvlText w:val=""/>
      <w:lvlJc w:val="left"/>
      <w:pPr>
        <w:tabs>
          <w:tab w:val="num" w:pos="2880"/>
        </w:tabs>
        <w:ind w:left="2880" w:hanging="360"/>
      </w:pPr>
      <w:rPr>
        <w:rFonts w:ascii="Wingdings 3" w:hAnsi="Wingdings 3" w:hint="default"/>
      </w:rPr>
    </w:lvl>
    <w:lvl w:ilvl="4" w:tplc="B8146ED4" w:tentative="1">
      <w:start w:val="1"/>
      <w:numFmt w:val="bullet"/>
      <w:lvlText w:val=""/>
      <w:lvlJc w:val="left"/>
      <w:pPr>
        <w:tabs>
          <w:tab w:val="num" w:pos="3600"/>
        </w:tabs>
        <w:ind w:left="3600" w:hanging="360"/>
      </w:pPr>
      <w:rPr>
        <w:rFonts w:ascii="Wingdings 3" w:hAnsi="Wingdings 3" w:hint="default"/>
      </w:rPr>
    </w:lvl>
    <w:lvl w:ilvl="5" w:tplc="2D822DD4" w:tentative="1">
      <w:start w:val="1"/>
      <w:numFmt w:val="bullet"/>
      <w:lvlText w:val=""/>
      <w:lvlJc w:val="left"/>
      <w:pPr>
        <w:tabs>
          <w:tab w:val="num" w:pos="4320"/>
        </w:tabs>
        <w:ind w:left="4320" w:hanging="360"/>
      </w:pPr>
      <w:rPr>
        <w:rFonts w:ascii="Wingdings 3" w:hAnsi="Wingdings 3" w:hint="default"/>
      </w:rPr>
    </w:lvl>
    <w:lvl w:ilvl="6" w:tplc="7A20809C" w:tentative="1">
      <w:start w:val="1"/>
      <w:numFmt w:val="bullet"/>
      <w:lvlText w:val=""/>
      <w:lvlJc w:val="left"/>
      <w:pPr>
        <w:tabs>
          <w:tab w:val="num" w:pos="5040"/>
        </w:tabs>
        <w:ind w:left="5040" w:hanging="360"/>
      </w:pPr>
      <w:rPr>
        <w:rFonts w:ascii="Wingdings 3" w:hAnsi="Wingdings 3" w:hint="default"/>
      </w:rPr>
    </w:lvl>
    <w:lvl w:ilvl="7" w:tplc="645448E6" w:tentative="1">
      <w:start w:val="1"/>
      <w:numFmt w:val="bullet"/>
      <w:lvlText w:val=""/>
      <w:lvlJc w:val="left"/>
      <w:pPr>
        <w:tabs>
          <w:tab w:val="num" w:pos="5760"/>
        </w:tabs>
        <w:ind w:left="5760" w:hanging="360"/>
      </w:pPr>
      <w:rPr>
        <w:rFonts w:ascii="Wingdings 3" w:hAnsi="Wingdings 3" w:hint="default"/>
      </w:rPr>
    </w:lvl>
    <w:lvl w:ilvl="8" w:tplc="18E08898"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7807708B"/>
    <w:multiLevelType w:val="hybridMultilevel"/>
    <w:tmpl w:val="AF5833D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CA07F8"/>
    <w:multiLevelType w:val="multilevel"/>
    <w:tmpl w:val="B6F689D0"/>
    <w:lvl w:ilvl="0">
      <w:start w:val="1"/>
      <w:numFmt w:val="bullet"/>
      <w:lvlText w:val="o"/>
      <w:lvlJc w:val="left"/>
      <w:pPr>
        <w:ind w:left="0" w:firstLine="360"/>
      </w:pPr>
      <w:rPr>
        <w:rFonts w:ascii="Courier New" w:hAnsi="Courier New" w:cs="Courier New"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4" w15:restartNumberingAfterBreak="0">
    <w:nsid w:val="7C8D7018"/>
    <w:multiLevelType w:val="hybridMultilevel"/>
    <w:tmpl w:val="383811B2"/>
    <w:lvl w:ilvl="0" w:tplc="5340236A">
      <w:start w:val="1"/>
      <w:numFmt w:val="bullet"/>
      <w:lvlText w:val="•"/>
      <w:lvlJc w:val="left"/>
      <w:pPr>
        <w:tabs>
          <w:tab w:val="num" w:pos="720"/>
        </w:tabs>
        <w:ind w:left="720" w:hanging="360"/>
      </w:pPr>
      <w:rPr>
        <w:rFonts w:ascii="Arial" w:hAnsi="Arial" w:hint="default"/>
      </w:rPr>
    </w:lvl>
    <w:lvl w:ilvl="1" w:tplc="F8627498" w:tentative="1">
      <w:start w:val="1"/>
      <w:numFmt w:val="bullet"/>
      <w:lvlText w:val="•"/>
      <w:lvlJc w:val="left"/>
      <w:pPr>
        <w:tabs>
          <w:tab w:val="num" w:pos="1440"/>
        </w:tabs>
        <w:ind w:left="1440" w:hanging="360"/>
      </w:pPr>
      <w:rPr>
        <w:rFonts w:ascii="Arial" w:hAnsi="Arial" w:hint="default"/>
      </w:rPr>
    </w:lvl>
    <w:lvl w:ilvl="2" w:tplc="620CE620" w:tentative="1">
      <w:start w:val="1"/>
      <w:numFmt w:val="bullet"/>
      <w:lvlText w:val="•"/>
      <w:lvlJc w:val="left"/>
      <w:pPr>
        <w:tabs>
          <w:tab w:val="num" w:pos="2160"/>
        </w:tabs>
        <w:ind w:left="2160" w:hanging="360"/>
      </w:pPr>
      <w:rPr>
        <w:rFonts w:ascii="Arial" w:hAnsi="Arial" w:hint="default"/>
      </w:rPr>
    </w:lvl>
    <w:lvl w:ilvl="3" w:tplc="094872CA" w:tentative="1">
      <w:start w:val="1"/>
      <w:numFmt w:val="bullet"/>
      <w:lvlText w:val="•"/>
      <w:lvlJc w:val="left"/>
      <w:pPr>
        <w:tabs>
          <w:tab w:val="num" w:pos="2880"/>
        </w:tabs>
        <w:ind w:left="2880" w:hanging="360"/>
      </w:pPr>
      <w:rPr>
        <w:rFonts w:ascii="Arial" w:hAnsi="Arial" w:hint="default"/>
      </w:rPr>
    </w:lvl>
    <w:lvl w:ilvl="4" w:tplc="382AF836" w:tentative="1">
      <w:start w:val="1"/>
      <w:numFmt w:val="bullet"/>
      <w:lvlText w:val="•"/>
      <w:lvlJc w:val="left"/>
      <w:pPr>
        <w:tabs>
          <w:tab w:val="num" w:pos="3600"/>
        </w:tabs>
        <w:ind w:left="3600" w:hanging="360"/>
      </w:pPr>
      <w:rPr>
        <w:rFonts w:ascii="Arial" w:hAnsi="Arial" w:hint="default"/>
      </w:rPr>
    </w:lvl>
    <w:lvl w:ilvl="5" w:tplc="B8FAE772" w:tentative="1">
      <w:start w:val="1"/>
      <w:numFmt w:val="bullet"/>
      <w:lvlText w:val="•"/>
      <w:lvlJc w:val="left"/>
      <w:pPr>
        <w:tabs>
          <w:tab w:val="num" w:pos="4320"/>
        </w:tabs>
        <w:ind w:left="4320" w:hanging="360"/>
      </w:pPr>
      <w:rPr>
        <w:rFonts w:ascii="Arial" w:hAnsi="Arial" w:hint="default"/>
      </w:rPr>
    </w:lvl>
    <w:lvl w:ilvl="6" w:tplc="B07C221C" w:tentative="1">
      <w:start w:val="1"/>
      <w:numFmt w:val="bullet"/>
      <w:lvlText w:val="•"/>
      <w:lvlJc w:val="left"/>
      <w:pPr>
        <w:tabs>
          <w:tab w:val="num" w:pos="5040"/>
        </w:tabs>
        <w:ind w:left="5040" w:hanging="360"/>
      </w:pPr>
      <w:rPr>
        <w:rFonts w:ascii="Arial" w:hAnsi="Arial" w:hint="default"/>
      </w:rPr>
    </w:lvl>
    <w:lvl w:ilvl="7" w:tplc="F6B290A4" w:tentative="1">
      <w:start w:val="1"/>
      <w:numFmt w:val="bullet"/>
      <w:lvlText w:val="•"/>
      <w:lvlJc w:val="left"/>
      <w:pPr>
        <w:tabs>
          <w:tab w:val="num" w:pos="5760"/>
        </w:tabs>
        <w:ind w:left="5760" w:hanging="360"/>
      </w:pPr>
      <w:rPr>
        <w:rFonts w:ascii="Arial" w:hAnsi="Arial" w:hint="default"/>
      </w:rPr>
    </w:lvl>
    <w:lvl w:ilvl="8" w:tplc="8DB49C6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13"/>
  </w:num>
  <w:num w:numId="4">
    <w:abstractNumId w:val="23"/>
  </w:num>
  <w:num w:numId="5">
    <w:abstractNumId w:val="4"/>
  </w:num>
  <w:num w:numId="6">
    <w:abstractNumId w:val="21"/>
  </w:num>
  <w:num w:numId="7">
    <w:abstractNumId w:val="8"/>
  </w:num>
  <w:num w:numId="8">
    <w:abstractNumId w:val="14"/>
  </w:num>
  <w:num w:numId="9">
    <w:abstractNumId w:val="12"/>
  </w:num>
  <w:num w:numId="10">
    <w:abstractNumId w:val="0"/>
  </w:num>
  <w:num w:numId="11">
    <w:abstractNumId w:val="30"/>
  </w:num>
  <w:num w:numId="12">
    <w:abstractNumId w:val="27"/>
  </w:num>
  <w:num w:numId="13">
    <w:abstractNumId w:val="31"/>
  </w:num>
  <w:num w:numId="14">
    <w:abstractNumId w:val="3"/>
  </w:num>
  <w:num w:numId="15">
    <w:abstractNumId w:val="17"/>
  </w:num>
  <w:num w:numId="16">
    <w:abstractNumId w:val="1"/>
  </w:num>
  <w:num w:numId="17">
    <w:abstractNumId w:val="7"/>
  </w:num>
  <w:num w:numId="18">
    <w:abstractNumId w:val="10"/>
  </w:num>
  <w:num w:numId="19">
    <w:abstractNumId w:val="34"/>
  </w:num>
  <w:num w:numId="20">
    <w:abstractNumId w:val="33"/>
  </w:num>
  <w:num w:numId="21">
    <w:abstractNumId w:val="22"/>
  </w:num>
  <w:num w:numId="22">
    <w:abstractNumId w:val="24"/>
  </w:num>
  <w:num w:numId="23">
    <w:abstractNumId w:val="9"/>
  </w:num>
  <w:num w:numId="24">
    <w:abstractNumId w:val="26"/>
  </w:num>
  <w:num w:numId="25">
    <w:abstractNumId w:val="18"/>
  </w:num>
  <w:num w:numId="26">
    <w:abstractNumId w:val="16"/>
  </w:num>
  <w:num w:numId="27">
    <w:abstractNumId w:val="28"/>
  </w:num>
  <w:num w:numId="28">
    <w:abstractNumId w:val="25"/>
  </w:num>
  <w:num w:numId="29">
    <w:abstractNumId w:val="20"/>
  </w:num>
  <w:num w:numId="30">
    <w:abstractNumId w:val="29"/>
  </w:num>
  <w:num w:numId="31">
    <w:abstractNumId w:val="19"/>
  </w:num>
  <w:num w:numId="32">
    <w:abstractNumId w:val="11"/>
  </w:num>
  <w:num w:numId="33">
    <w:abstractNumId w:val="32"/>
  </w:num>
  <w:num w:numId="34">
    <w:abstractNumId w:val="1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CB"/>
    <w:rsid w:val="00011ED1"/>
    <w:rsid w:val="000231B0"/>
    <w:rsid w:val="00025FAE"/>
    <w:rsid w:val="0005330D"/>
    <w:rsid w:val="00066FEB"/>
    <w:rsid w:val="00081CDB"/>
    <w:rsid w:val="00092A4A"/>
    <w:rsid w:val="000A36D0"/>
    <w:rsid w:val="000B05C5"/>
    <w:rsid w:val="000C7856"/>
    <w:rsid w:val="001059E8"/>
    <w:rsid w:val="00117B08"/>
    <w:rsid w:val="001440E1"/>
    <w:rsid w:val="0017324D"/>
    <w:rsid w:val="001E3719"/>
    <w:rsid w:val="001F0CD5"/>
    <w:rsid w:val="00237CE1"/>
    <w:rsid w:val="00292928"/>
    <w:rsid w:val="002A737F"/>
    <w:rsid w:val="002B4616"/>
    <w:rsid w:val="002C21A2"/>
    <w:rsid w:val="002D06EA"/>
    <w:rsid w:val="002E06E1"/>
    <w:rsid w:val="00323355"/>
    <w:rsid w:val="003322D0"/>
    <w:rsid w:val="003430E5"/>
    <w:rsid w:val="00356F7F"/>
    <w:rsid w:val="00360DC4"/>
    <w:rsid w:val="003A3FDC"/>
    <w:rsid w:val="003B2239"/>
    <w:rsid w:val="003C0C00"/>
    <w:rsid w:val="003C733B"/>
    <w:rsid w:val="003D3AE9"/>
    <w:rsid w:val="004234DF"/>
    <w:rsid w:val="004356C0"/>
    <w:rsid w:val="004645F2"/>
    <w:rsid w:val="0048792E"/>
    <w:rsid w:val="004A6F33"/>
    <w:rsid w:val="004B1D11"/>
    <w:rsid w:val="004E4730"/>
    <w:rsid w:val="00520870"/>
    <w:rsid w:val="00537D88"/>
    <w:rsid w:val="00542C3E"/>
    <w:rsid w:val="005445A2"/>
    <w:rsid w:val="00550B69"/>
    <w:rsid w:val="00552E0B"/>
    <w:rsid w:val="00582545"/>
    <w:rsid w:val="00591F8B"/>
    <w:rsid w:val="005A117A"/>
    <w:rsid w:val="005C5393"/>
    <w:rsid w:val="005E7A84"/>
    <w:rsid w:val="00612414"/>
    <w:rsid w:val="0066546E"/>
    <w:rsid w:val="00680856"/>
    <w:rsid w:val="00681DE1"/>
    <w:rsid w:val="00684403"/>
    <w:rsid w:val="0069545B"/>
    <w:rsid w:val="006A63D6"/>
    <w:rsid w:val="006A71F2"/>
    <w:rsid w:val="006C11E6"/>
    <w:rsid w:val="006C55F8"/>
    <w:rsid w:val="006F05E5"/>
    <w:rsid w:val="006F5159"/>
    <w:rsid w:val="006F64C1"/>
    <w:rsid w:val="007051DA"/>
    <w:rsid w:val="00712A1B"/>
    <w:rsid w:val="00717037"/>
    <w:rsid w:val="00745D10"/>
    <w:rsid w:val="007543CD"/>
    <w:rsid w:val="00765B55"/>
    <w:rsid w:val="007B5CD3"/>
    <w:rsid w:val="007D5BCB"/>
    <w:rsid w:val="007F2F8B"/>
    <w:rsid w:val="00816F96"/>
    <w:rsid w:val="00817F7E"/>
    <w:rsid w:val="00872F69"/>
    <w:rsid w:val="0087528D"/>
    <w:rsid w:val="008B598D"/>
    <w:rsid w:val="008C6ED3"/>
    <w:rsid w:val="008D5F90"/>
    <w:rsid w:val="008D7C2B"/>
    <w:rsid w:val="008E6ED1"/>
    <w:rsid w:val="00951473"/>
    <w:rsid w:val="00954370"/>
    <w:rsid w:val="009951D7"/>
    <w:rsid w:val="009952BB"/>
    <w:rsid w:val="009C3DA8"/>
    <w:rsid w:val="009C44C4"/>
    <w:rsid w:val="00A040CD"/>
    <w:rsid w:val="00A24571"/>
    <w:rsid w:val="00A608DE"/>
    <w:rsid w:val="00A65D0F"/>
    <w:rsid w:val="00A96FC2"/>
    <w:rsid w:val="00AC4C1A"/>
    <w:rsid w:val="00AF2862"/>
    <w:rsid w:val="00AF6FBD"/>
    <w:rsid w:val="00B10726"/>
    <w:rsid w:val="00B12BD1"/>
    <w:rsid w:val="00B24700"/>
    <w:rsid w:val="00B77E4E"/>
    <w:rsid w:val="00B964FC"/>
    <w:rsid w:val="00BA01F8"/>
    <w:rsid w:val="00BB3A6A"/>
    <w:rsid w:val="00BE1384"/>
    <w:rsid w:val="00C264B0"/>
    <w:rsid w:val="00C36273"/>
    <w:rsid w:val="00C61367"/>
    <w:rsid w:val="00C81D21"/>
    <w:rsid w:val="00C91BBD"/>
    <w:rsid w:val="00CA4281"/>
    <w:rsid w:val="00CA76E4"/>
    <w:rsid w:val="00CB1C61"/>
    <w:rsid w:val="00CB28FA"/>
    <w:rsid w:val="00CB29C4"/>
    <w:rsid w:val="00CE7B7B"/>
    <w:rsid w:val="00D14CE7"/>
    <w:rsid w:val="00D20F99"/>
    <w:rsid w:val="00D42FCF"/>
    <w:rsid w:val="00D5192C"/>
    <w:rsid w:val="00D530C5"/>
    <w:rsid w:val="00D61B21"/>
    <w:rsid w:val="00D66EE4"/>
    <w:rsid w:val="00DA54B7"/>
    <w:rsid w:val="00DB2542"/>
    <w:rsid w:val="00DC1553"/>
    <w:rsid w:val="00DD198B"/>
    <w:rsid w:val="00E43093"/>
    <w:rsid w:val="00E5049D"/>
    <w:rsid w:val="00E9194C"/>
    <w:rsid w:val="00EB5247"/>
    <w:rsid w:val="00ED36BE"/>
    <w:rsid w:val="00ED5EDD"/>
    <w:rsid w:val="00F25B12"/>
    <w:rsid w:val="00F264F0"/>
    <w:rsid w:val="00F621DF"/>
    <w:rsid w:val="00F71AAA"/>
    <w:rsid w:val="00FB53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C52AE8-4351-410A-B7D2-BFD944B4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6C0"/>
  </w:style>
  <w:style w:type="paragraph" w:styleId="Ttulo1">
    <w:name w:val="heading 1"/>
    <w:basedOn w:val="Normal"/>
    <w:next w:val="Normal"/>
    <w:link w:val="Ttulo1Car"/>
    <w:uiPriority w:val="9"/>
    <w:qFormat/>
    <w:rsid w:val="003B22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C613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m">
    <w:name w:val="nm"/>
    <w:basedOn w:val="Normal"/>
    <w:rsid w:val="0017324D"/>
    <w:rPr>
      <w:rFonts w:ascii="Arial Narrow" w:eastAsia="Times New Roman" w:hAnsi="Arial Narrow" w:cs="Times New Roman"/>
      <w:sz w:val="24"/>
      <w:szCs w:val="20"/>
      <w:lang w:val="es-ES_tradnl"/>
    </w:rPr>
  </w:style>
  <w:style w:type="paragraph" w:styleId="Prrafodelista">
    <w:name w:val="List Paragraph"/>
    <w:basedOn w:val="Normal"/>
    <w:uiPriority w:val="99"/>
    <w:qFormat/>
    <w:rsid w:val="004234DF"/>
    <w:pPr>
      <w:ind w:left="720"/>
      <w:contextualSpacing/>
    </w:pPr>
  </w:style>
  <w:style w:type="paragraph" w:customStyle="1" w:styleId="Normal1">
    <w:name w:val="Normal1"/>
    <w:rsid w:val="00DB2542"/>
    <w:rPr>
      <w:rFonts w:ascii="Calibri" w:eastAsia="Calibri" w:hAnsi="Calibri" w:cs="Calibri"/>
      <w:color w:val="000000"/>
    </w:rPr>
  </w:style>
  <w:style w:type="paragraph" w:styleId="Encabezado">
    <w:name w:val="header"/>
    <w:basedOn w:val="Normal"/>
    <w:link w:val="EncabezadoCar"/>
    <w:uiPriority w:val="99"/>
    <w:unhideWhenUsed/>
    <w:rsid w:val="00DB2542"/>
    <w:pPr>
      <w:tabs>
        <w:tab w:val="center" w:pos="4252"/>
        <w:tab w:val="right" w:pos="8504"/>
      </w:tabs>
    </w:pPr>
  </w:style>
  <w:style w:type="character" w:customStyle="1" w:styleId="EncabezadoCar">
    <w:name w:val="Encabezado Car"/>
    <w:basedOn w:val="Fuentedeprrafopredeter"/>
    <w:link w:val="Encabezado"/>
    <w:uiPriority w:val="99"/>
    <w:rsid w:val="00DB2542"/>
  </w:style>
  <w:style w:type="paragraph" w:styleId="Piedepgina">
    <w:name w:val="footer"/>
    <w:basedOn w:val="Normal"/>
    <w:link w:val="PiedepginaCar"/>
    <w:uiPriority w:val="99"/>
    <w:unhideWhenUsed/>
    <w:rsid w:val="00DB2542"/>
    <w:pPr>
      <w:tabs>
        <w:tab w:val="center" w:pos="4252"/>
        <w:tab w:val="right" w:pos="8504"/>
      </w:tabs>
    </w:pPr>
  </w:style>
  <w:style w:type="character" w:customStyle="1" w:styleId="PiedepginaCar">
    <w:name w:val="Pie de página Car"/>
    <w:basedOn w:val="Fuentedeprrafopredeter"/>
    <w:link w:val="Piedepgina"/>
    <w:uiPriority w:val="99"/>
    <w:rsid w:val="00DB2542"/>
  </w:style>
  <w:style w:type="paragraph" w:customStyle="1" w:styleId="KeywordsText">
    <w:name w:val="KeywordsText"/>
    <w:basedOn w:val="Normal"/>
    <w:link w:val="KeywordsTextChar"/>
    <w:qFormat/>
    <w:rsid w:val="00E9194C"/>
    <w:pPr>
      <w:jc w:val="center"/>
    </w:pPr>
    <w:rPr>
      <w:rFonts w:ascii="Times New Roman" w:eastAsia="MS Mincho" w:hAnsi="Times New Roman" w:cs="Times New Roman"/>
      <w:i/>
      <w:sz w:val="16"/>
      <w:szCs w:val="20"/>
      <w:lang w:val="es-ES_tradnl"/>
    </w:rPr>
  </w:style>
  <w:style w:type="character" w:customStyle="1" w:styleId="KeywordsTextChar">
    <w:name w:val="KeywordsText Char"/>
    <w:link w:val="KeywordsText"/>
    <w:rsid w:val="00E9194C"/>
    <w:rPr>
      <w:rFonts w:ascii="Times New Roman" w:eastAsia="MS Mincho" w:hAnsi="Times New Roman" w:cs="Times New Roman"/>
      <w:i/>
      <w:sz w:val="16"/>
      <w:szCs w:val="20"/>
      <w:lang w:val="es-ES_tradnl"/>
    </w:rPr>
  </w:style>
  <w:style w:type="paragraph" w:styleId="Textoindependiente3">
    <w:name w:val="Body Text 3"/>
    <w:basedOn w:val="Normal"/>
    <w:link w:val="Textoindependiente3Car"/>
    <w:rsid w:val="00B24700"/>
    <w:pPr>
      <w:spacing w:after="120" w:line="360" w:lineRule="auto"/>
      <w:ind w:firstLine="737"/>
    </w:pPr>
    <w:rPr>
      <w:rFonts w:ascii="Verdana" w:eastAsia="Times New Roman" w:hAnsi="Verdana" w:cs="Times New Roman"/>
      <w:spacing w:val="-3"/>
      <w:sz w:val="16"/>
      <w:szCs w:val="16"/>
    </w:rPr>
  </w:style>
  <w:style w:type="character" w:customStyle="1" w:styleId="Textoindependiente3Car">
    <w:name w:val="Texto independiente 3 Car"/>
    <w:basedOn w:val="Fuentedeprrafopredeter"/>
    <w:link w:val="Textoindependiente3"/>
    <w:rsid w:val="00B24700"/>
    <w:rPr>
      <w:rFonts w:ascii="Verdana" w:eastAsia="Times New Roman" w:hAnsi="Verdana" w:cs="Times New Roman"/>
      <w:spacing w:val="-3"/>
      <w:sz w:val="16"/>
      <w:szCs w:val="16"/>
    </w:rPr>
  </w:style>
  <w:style w:type="table" w:styleId="Tablaconcuadrcula">
    <w:name w:val="Table Grid"/>
    <w:basedOn w:val="Tablanormal"/>
    <w:rsid w:val="00B24700"/>
    <w:pPr>
      <w:ind w:firstLine="0"/>
      <w:jc w:val="left"/>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B2239"/>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C6136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62782">
      <w:bodyDiv w:val="1"/>
      <w:marLeft w:val="0"/>
      <w:marRight w:val="0"/>
      <w:marTop w:val="0"/>
      <w:marBottom w:val="0"/>
      <w:divBdr>
        <w:top w:val="none" w:sz="0" w:space="0" w:color="auto"/>
        <w:left w:val="none" w:sz="0" w:space="0" w:color="auto"/>
        <w:bottom w:val="none" w:sz="0" w:space="0" w:color="auto"/>
        <w:right w:val="none" w:sz="0" w:space="0" w:color="auto"/>
      </w:divBdr>
      <w:divsChild>
        <w:div w:id="1113984495">
          <w:marLeft w:val="360"/>
          <w:marRight w:val="0"/>
          <w:marTop w:val="200"/>
          <w:marBottom w:val="0"/>
          <w:divBdr>
            <w:top w:val="none" w:sz="0" w:space="0" w:color="auto"/>
            <w:left w:val="none" w:sz="0" w:space="0" w:color="auto"/>
            <w:bottom w:val="none" w:sz="0" w:space="0" w:color="auto"/>
            <w:right w:val="none" w:sz="0" w:space="0" w:color="auto"/>
          </w:divBdr>
        </w:div>
      </w:divsChild>
    </w:div>
    <w:div w:id="471560654">
      <w:bodyDiv w:val="1"/>
      <w:marLeft w:val="0"/>
      <w:marRight w:val="0"/>
      <w:marTop w:val="0"/>
      <w:marBottom w:val="0"/>
      <w:divBdr>
        <w:top w:val="none" w:sz="0" w:space="0" w:color="auto"/>
        <w:left w:val="none" w:sz="0" w:space="0" w:color="auto"/>
        <w:bottom w:val="none" w:sz="0" w:space="0" w:color="auto"/>
        <w:right w:val="none" w:sz="0" w:space="0" w:color="auto"/>
      </w:divBdr>
      <w:divsChild>
        <w:div w:id="2022466819">
          <w:marLeft w:val="547"/>
          <w:marRight w:val="0"/>
          <w:marTop w:val="200"/>
          <w:marBottom w:val="0"/>
          <w:divBdr>
            <w:top w:val="none" w:sz="0" w:space="0" w:color="auto"/>
            <w:left w:val="none" w:sz="0" w:space="0" w:color="auto"/>
            <w:bottom w:val="none" w:sz="0" w:space="0" w:color="auto"/>
            <w:right w:val="none" w:sz="0" w:space="0" w:color="auto"/>
          </w:divBdr>
        </w:div>
        <w:div w:id="1099253936">
          <w:marLeft w:val="547"/>
          <w:marRight w:val="0"/>
          <w:marTop w:val="200"/>
          <w:marBottom w:val="0"/>
          <w:divBdr>
            <w:top w:val="none" w:sz="0" w:space="0" w:color="auto"/>
            <w:left w:val="none" w:sz="0" w:space="0" w:color="auto"/>
            <w:bottom w:val="none" w:sz="0" w:space="0" w:color="auto"/>
            <w:right w:val="none" w:sz="0" w:space="0" w:color="auto"/>
          </w:divBdr>
        </w:div>
        <w:div w:id="1144080429">
          <w:marLeft w:val="547"/>
          <w:marRight w:val="0"/>
          <w:marTop w:val="200"/>
          <w:marBottom w:val="0"/>
          <w:divBdr>
            <w:top w:val="none" w:sz="0" w:space="0" w:color="auto"/>
            <w:left w:val="none" w:sz="0" w:space="0" w:color="auto"/>
            <w:bottom w:val="none" w:sz="0" w:space="0" w:color="auto"/>
            <w:right w:val="none" w:sz="0" w:space="0" w:color="auto"/>
          </w:divBdr>
        </w:div>
        <w:div w:id="1580948010">
          <w:marLeft w:val="547"/>
          <w:marRight w:val="0"/>
          <w:marTop w:val="200"/>
          <w:marBottom w:val="0"/>
          <w:divBdr>
            <w:top w:val="none" w:sz="0" w:space="0" w:color="auto"/>
            <w:left w:val="none" w:sz="0" w:space="0" w:color="auto"/>
            <w:bottom w:val="none" w:sz="0" w:space="0" w:color="auto"/>
            <w:right w:val="none" w:sz="0" w:space="0" w:color="auto"/>
          </w:divBdr>
        </w:div>
      </w:divsChild>
    </w:div>
    <w:div w:id="560941413">
      <w:bodyDiv w:val="1"/>
      <w:marLeft w:val="0"/>
      <w:marRight w:val="0"/>
      <w:marTop w:val="0"/>
      <w:marBottom w:val="0"/>
      <w:divBdr>
        <w:top w:val="none" w:sz="0" w:space="0" w:color="auto"/>
        <w:left w:val="none" w:sz="0" w:space="0" w:color="auto"/>
        <w:bottom w:val="none" w:sz="0" w:space="0" w:color="auto"/>
        <w:right w:val="none" w:sz="0" w:space="0" w:color="auto"/>
      </w:divBdr>
      <w:divsChild>
        <w:div w:id="857542103">
          <w:marLeft w:val="360"/>
          <w:marRight w:val="0"/>
          <w:marTop w:val="200"/>
          <w:marBottom w:val="0"/>
          <w:divBdr>
            <w:top w:val="none" w:sz="0" w:space="0" w:color="auto"/>
            <w:left w:val="none" w:sz="0" w:space="0" w:color="auto"/>
            <w:bottom w:val="none" w:sz="0" w:space="0" w:color="auto"/>
            <w:right w:val="none" w:sz="0" w:space="0" w:color="auto"/>
          </w:divBdr>
        </w:div>
        <w:div w:id="967474473">
          <w:marLeft w:val="360"/>
          <w:marRight w:val="0"/>
          <w:marTop w:val="200"/>
          <w:marBottom w:val="0"/>
          <w:divBdr>
            <w:top w:val="none" w:sz="0" w:space="0" w:color="auto"/>
            <w:left w:val="none" w:sz="0" w:space="0" w:color="auto"/>
            <w:bottom w:val="none" w:sz="0" w:space="0" w:color="auto"/>
            <w:right w:val="none" w:sz="0" w:space="0" w:color="auto"/>
          </w:divBdr>
        </w:div>
        <w:div w:id="1416782402">
          <w:marLeft w:val="360"/>
          <w:marRight w:val="0"/>
          <w:marTop w:val="200"/>
          <w:marBottom w:val="0"/>
          <w:divBdr>
            <w:top w:val="none" w:sz="0" w:space="0" w:color="auto"/>
            <w:left w:val="none" w:sz="0" w:space="0" w:color="auto"/>
            <w:bottom w:val="none" w:sz="0" w:space="0" w:color="auto"/>
            <w:right w:val="none" w:sz="0" w:space="0" w:color="auto"/>
          </w:divBdr>
        </w:div>
      </w:divsChild>
    </w:div>
    <w:div w:id="696807700">
      <w:bodyDiv w:val="1"/>
      <w:marLeft w:val="0"/>
      <w:marRight w:val="0"/>
      <w:marTop w:val="0"/>
      <w:marBottom w:val="0"/>
      <w:divBdr>
        <w:top w:val="none" w:sz="0" w:space="0" w:color="auto"/>
        <w:left w:val="none" w:sz="0" w:space="0" w:color="auto"/>
        <w:bottom w:val="none" w:sz="0" w:space="0" w:color="auto"/>
        <w:right w:val="none" w:sz="0" w:space="0" w:color="auto"/>
      </w:divBdr>
    </w:div>
    <w:div w:id="734081879">
      <w:bodyDiv w:val="1"/>
      <w:marLeft w:val="0"/>
      <w:marRight w:val="0"/>
      <w:marTop w:val="0"/>
      <w:marBottom w:val="0"/>
      <w:divBdr>
        <w:top w:val="none" w:sz="0" w:space="0" w:color="auto"/>
        <w:left w:val="none" w:sz="0" w:space="0" w:color="auto"/>
        <w:bottom w:val="none" w:sz="0" w:space="0" w:color="auto"/>
        <w:right w:val="none" w:sz="0" w:space="0" w:color="auto"/>
      </w:divBdr>
    </w:div>
    <w:div w:id="814377757">
      <w:bodyDiv w:val="1"/>
      <w:marLeft w:val="0"/>
      <w:marRight w:val="0"/>
      <w:marTop w:val="0"/>
      <w:marBottom w:val="0"/>
      <w:divBdr>
        <w:top w:val="none" w:sz="0" w:space="0" w:color="auto"/>
        <w:left w:val="none" w:sz="0" w:space="0" w:color="auto"/>
        <w:bottom w:val="none" w:sz="0" w:space="0" w:color="auto"/>
        <w:right w:val="none" w:sz="0" w:space="0" w:color="auto"/>
      </w:divBdr>
      <w:divsChild>
        <w:div w:id="1867670810">
          <w:marLeft w:val="547"/>
          <w:marRight w:val="0"/>
          <w:marTop w:val="200"/>
          <w:marBottom w:val="0"/>
          <w:divBdr>
            <w:top w:val="none" w:sz="0" w:space="0" w:color="auto"/>
            <w:left w:val="none" w:sz="0" w:space="0" w:color="auto"/>
            <w:bottom w:val="none" w:sz="0" w:space="0" w:color="auto"/>
            <w:right w:val="none" w:sz="0" w:space="0" w:color="auto"/>
          </w:divBdr>
        </w:div>
        <w:div w:id="120461261">
          <w:marLeft w:val="547"/>
          <w:marRight w:val="0"/>
          <w:marTop w:val="200"/>
          <w:marBottom w:val="0"/>
          <w:divBdr>
            <w:top w:val="none" w:sz="0" w:space="0" w:color="auto"/>
            <w:left w:val="none" w:sz="0" w:space="0" w:color="auto"/>
            <w:bottom w:val="none" w:sz="0" w:space="0" w:color="auto"/>
            <w:right w:val="none" w:sz="0" w:space="0" w:color="auto"/>
          </w:divBdr>
        </w:div>
        <w:div w:id="806823881">
          <w:marLeft w:val="547"/>
          <w:marRight w:val="0"/>
          <w:marTop w:val="200"/>
          <w:marBottom w:val="0"/>
          <w:divBdr>
            <w:top w:val="none" w:sz="0" w:space="0" w:color="auto"/>
            <w:left w:val="none" w:sz="0" w:space="0" w:color="auto"/>
            <w:bottom w:val="none" w:sz="0" w:space="0" w:color="auto"/>
            <w:right w:val="none" w:sz="0" w:space="0" w:color="auto"/>
          </w:divBdr>
        </w:div>
        <w:div w:id="159542439">
          <w:marLeft w:val="547"/>
          <w:marRight w:val="0"/>
          <w:marTop w:val="200"/>
          <w:marBottom w:val="0"/>
          <w:divBdr>
            <w:top w:val="none" w:sz="0" w:space="0" w:color="auto"/>
            <w:left w:val="none" w:sz="0" w:space="0" w:color="auto"/>
            <w:bottom w:val="none" w:sz="0" w:space="0" w:color="auto"/>
            <w:right w:val="none" w:sz="0" w:space="0" w:color="auto"/>
          </w:divBdr>
        </w:div>
        <w:div w:id="1768227591">
          <w:marLeft w:val="547"/>
          <w:marRight w:val="0"/>
          <w:marTop w:val="200"/>
          <w:marBottom w:val="0"/>
          <w:divBdr>
            <w:top w:val="none" w:sz="0" w:space="0" w:color="auto"/>
            <w:left w:val="none" w:sz="0" w:space="0" w:color="auto"/>
            <w:bottom w:val="none" w:sz="0" w:space="0" w:color="auto"/>
            <w:right w:val="none" w:sz="0" w:space="0" w:color="auto"/>
          </w:divBdr>
        </w:div>
        <w:div w:id="1272401410">
          <w:marLeft w:val="547"/>
          <w:marRight w:val="0"/>
          <w:marTop w:val="200"/>
          <w:marBottom w:val="0"/>
          <w:divBdr>
            <w:top w:val="none" w:sz="0" w:space="0" w:color="auto"/>
            <w:left w:val="none" w:sz="0" w:space="0" w:color="auto"/>
            <w:bottom w:val="none" w:sz="0" w:space="0" w:color="auto"/>
            <w:right w:val="none" w:sz="0" w:space="0" w:color="auto"/>
          </w:divBdr>
        </w:div>
        <w:div w:id="1513227020">
          <w:marLeft w:val="547"/>
          <w:marRight w:val="0"/>
          <w:marTop w:val="200"/>
          <w:marBottom w:val="0"/>
          <w:divBdr>
            <w:top w:val="none" w:sz="0" w:space="0" w:color="auto"/>
            <w:left w:val="none" w:sz="0" w:space="0" w:color="auto"/>
            <w:bottom w:val="none" w:sz="0" w:space="0" w:color="auto"/>
            <w:right w:val="none" w:sz="0" w:space="0" w:color="auto"/>
          </w:divBdr>
        </w:div>
        <w:div w:id="519897563">
          <w:marLeft w:val="547"/>
          <w:marRight w:val="0"/>
          <w:marTop w:val="200"/>
          <w:marBottom w:val="0"/>
          <w:divBdr>
            <w:top w:val="none" w:sz="0" w:space="0" w:color="auto"/>
            <w:left w:val="none" w:sz="0" w:space="0" w:color="auto"/>
            <w:bottom w:val="none" w:sz="0" w:space="0" w:color="auto"/>
            <w:right w:val="none" w:sz="0" w:space="0" w:color="auto"/>
          </w:divBdr>
        </w:div>
        <w:div w:id="776367650">
          <w:marLeft w:val="547"/>
          <w:marRight w:val="0"/>
          <w:marTop w:val="200"/>
          <w:marBottom w:val="0"/>
          <w:divBdr>
            <w:top w:val="none" w:sz="0" w:space="0" w:color="auto"/>
            <w:left w:val="none" w:sz="0" w:space="0" w:color="auto"/>
            <w:bottom w:val="none" w:sz="0" w:space="0" w:color="auto"/>
            <w:right w:val="none" w:sz="0" w:space="0" w:color="auto"/>
          </w:divBdr>
        </w:div>
      </w:divsChild>
    </w:div>
    <w:div w:id="1054162792">
      <w:bodyDiv w:val="1"/>
      <w:marLeft w:val="0"/>
      <w:marRight w:val="0"/>
      <w:marTop w:val="0"/>
      <w:marBottom w:val="0"/>
      <w:divBdr>
        <w:top w:val="none" w:sz="0" w:space="0" w:color="auto"/>
        <w:left w:val="none" w:sz="0" w:space="0" w:color="auto"/>
        <w:bottom w:val="none" w:sz="0" w:space="0" w:color="auto"/>
        <w:right w:val="none" w:sz="0" w:space="0" w:color="auto"/>
      </w:divBdr>
      <w:divsChild>
        <w:div w:id="706032682">
          <w:marLeft w:val="360"/>
          <w:marRight w:val="0"/>
          <w:marTop w:val="200"/>
          <w:marBottom w:val="0"/>
          <w:divBdr>
            <w:top w:val="none" w:sz="0" w:space="0" w:color="auto"/>
            <w:left w:val="none" w:sz="0" w:space="0" w:color="auto"/>
            <w:bottom w:val="none" w:sz="0" w:space="0" w:color="auto"/>
            <w:right w:val="none" w:sz="0" w:space="0" w:color="auto"/>
          </w:divBdr>
        </w:div>
        <w:div w:id="512451496">
          <w:marLeft w:val="360"/>
          <w:marRight w:val="0"/>
          <w:marTop w:val="200"/>
          <w:marBottom w:val="0"/>
          <w:divBdr>
            <w:top w:val="none" w:sz="0" w:space="0" w:color="auto"/>
            <w:left w:val="none" w:sz="0" w:space="0" w:color="auto"/>
            <w:bottom w:val="none" w:sz="0" w:space="0" w:color="auto"/>
            <w:right w:val="none" w:sz="0" w:space="0" w:color="auto"/>
          </w:divBdr>
        </w:div>
      </w:divsChild>
    </w:div>
    <w:div w:id="1452436762">
      <w:bodyDiv w:val="1"/>
      <w:marLeft w:val="0"/>
      <w:marRight w:val="0"/>
      <w:marTop w:val="0"/>
      <w:marBottom w:val="0"/>
      <w:divBdr>
        <w:top w:val="none" w:sz="0" w:space="0" w:color="auto"/>
        <w:left w:val="none" w:sz="0" w:space="0" w:color="auto"/>
        <w:bottom w:val="none" w:sz="0" w:space="0" w:color="auto"/>
        <w:right w:val="none" w:sz="0" w:space="0" w:color="auto"/>
      </w:divBdr>
      <w:divsChild>
        <w:div w:id="1932666333">
          <w:marLeft w:val="360"/>
          <w:marRight w:val="0"/>
          <w:marTop w:val="200"/>
          <w:marBottom w:val="0"/>
          <w:divBdr>
            <w:top w:val="none" w:sz="0" w:space="0" w:color="auto"/>
            <w:left w:val="none" w:sz="0" w:space="0" w:color="auto"/>
            <w:bottom w:val="none" w:sz="0" w:space="0" w:color="auto"/>
            <w:right w:val="none" w:sz="0" w:space="0" w:color="auto"/>
          </w:divBdr>
        </w:div>
        <w:div w:id="2017269878">
          <w:marLeft w:val="360"/>
          <w:marRight w:val="0"/>
          <w:marTop w:val="200"/>
          <w:marBottom w:val="0"/>
          <w:divBdr>
            <w:top w:val="none" w:sz="0" w:space="0" w:color="auto"/>
            <w:left w:val="none" w:sz="0" w:space="0" w:color="auto"/>
            <w:bottom w:val="none" w:sz="0" w:space="0" w:color="auto"/>
            <w:right w:val="none" w:sz="0" w:space="0" w:color="auto"/>
          </w:divBdr>
        </w:div>
        <w:div w:id="780341295">
          <w:marLeft w:val="360"/>
          <w:marRight w:val="0"/>
          <w:marTop w:val="200"/>
          <w:marBottom w:val="0"/>
          <w:divBdr>
            <w:top w:val="none" w:sz="0" w:space="0" w:color="auto"/>
            <w:left w:val="none" w:sz="0" w:space="0" w:color="auto"/>
            <w:bottom w:val="none" w:sz="0" w:space="0" w:color="auto"/>
            <w:right w:val="none" w:sz="0" w:space="0" w:color="auto"/>
          </w:divBdr>
        </w:div>
      </w:divsChild>
    </w:div>
    <w:div w:id="1631477017">
      <w:bodyDiv w:val="1"/>
      <w:marLeft w:val="0"/>
      <w:marRight w:val="0"/>
      <w:marTop w:val="0"/>
      <w:marBottom w:val="0"/>
      <w:divBdr>
        <w:top w:val="none" w:sz="0" w:space="0" w:color="auto"/>
        <w:left w:val="none" w:sz="0" w:space="0" w:color="auto"/>
        <w:bottom w:val="none" w:sz="0" w:space="0" w:color="auto"/>
        <w:right w:val="none" w:sz="0" w:space="0" w:color="auto"/>
      </w:divBdr>
      <w:divsChild>
        <w:div w:id="304284745">
          <w:marLeft w:val="360"/>
          <w:marRight w:val="0"/>
          <w:marTop w:val="200"/>
          <w:marBottom w:val="0"/>
          <w:divBdr>
            <w:top w:val="none" w:sz="0" w:space="0" w:color="auto"/>
            <w:left w:val="none" w:sz="0" w:space="0" w:color="auto"/>
            <w:bottom w:val="none" w:sz="0" w:space="0" w:color="auto"/>
            <w:right w:val="none" w:sz="0" w:space="0" w:color="auto"/>
          </w:divBdr>
        </w:div>
        <w:div w:id="1444108029">
          <w:marLeft w:val="360"/>
          <w:marRight w:val="0"/>
          <w:marTop w:val="200"/>
          <w:marBottom w:val="0"/>
          <w:divBdr>
            <w:top w:val="none" w:sz="0" w:space="0" w:color="auto"/>
            <w:left w:val="none" w:sz="0" w:space="0" w:color="auto"/>
            <w:bottom w:val="none" w:sz="0" w:space="0" w:color="auto"/>
            <w:right w:val="none" w:sz="0" w:space="0" w:color="auto"/>
          </w:divBdr>
        </w:div>
        <w:div w:id="1599479728">
          <w:marLeft w:val="360"/>
          <w:marRight w:val="0"/>
          <w:marTop w:val="200"/>
          <w:marBottom w:val="0"/>
          <w:divBdr>
            <w:top w:val="none" w:sz="0" w:space="0" w:color="auto"/>
            <w:left w:val="none" w:sz="0" w:space="0" w:color="auto"/>
            <w:bottom w:val="none" w:sz="0" w:space="0" w:color="auto"/>
            <w:right w:val="none" w:sz="0" w:space="0" w:color="auto"/>
          </w:divBdr>
        </w:div>
        <w:div w:id="1365905498">
          <w:marLeft w:val="360"/>
          <w:marRight w:val="0"/>
          <w:marTop w:val="200"/>
          <w:marBottom w:val="0"/>
          <w:divBdr>
            <w:top w:val="none" w:sz="0" w:space="0" w:color="auto"/>
            <w:left w:val="none" w:sz="0" w:space="0" w:color="auto"/>
            <w:bottom w:val="none" w:sz="0" w:space="0" w:color="auto"/>
            <w:right w:val="none" w:sz="0" w:space="0" w:color="auto"/>
          </w:divBdr>
        </w:div>
      </w:divsChild>
    </w:div>
    <w:div w:id="1687751478">
      <w:bodyDiv w:val="1"/>
      <w:marLeft w:val="0"/>
      <w:marRight w:val="0"/>
      <w:marTop w:val="0"/>
      <w:marBottom w:val="0"/>
      <w:divBdr>
        <w:top w:val="none" w:sz="0" w:space="0" w:color="auto"/>
        <w:left w:val="none" w:sz="0" w:space="0" w:color="auto"/>
        <w:bottom w:val="none" w:sz="0" w:space="0" w:color="auto"/>
        <w:right w:val="none" w:sz="0" w:space="0" w:color="auto"/>
      </w:divBdr>
      <w:divsChild>
        <w:div w:id="1933850153">
          <w:marLeft w:val="360"/>
          <w:marRight w:val="0"/>
          <w:marTop w:val="200"/>
          <w:marBottom w:val="0"/>
          <w:divBdr>
            <w:top w:val="none" w:sz="0" w:space="0" w:color="auto"/>
            <w:left w:val="none" w:sz="0" w:space="0" w:color="auto"/>
            <w:bottom w:val="none" w:sz="0" w:space="0" w:color="auto"/>
            <w:right w:val="none" w:sz="0" w:space="0" w:color="auto"/>
          </w:divBdr>
        </w:div>
        <w:div w:id="714086027">
          <w:marLeft w:val="360"/>
          <w:marRight w:val="0"/>
          <w:marTop w:val="200"/>
          <w:marBottom w:val="0"/>
          <w:divBdr>
            <w:top w:val="none" w:sz="0" w:space="0" w:color="auto"/>
            <w:left w:val="none" w:sz="0" w:space="0" w:color="auto"/>
            <w:bottom w:val="none" w:sz="0" w:space="0" w:color="auto"/>
            <w:right w:val="none" w:sz="0" w:space="0" w:color="auto"/>
          </w:divBdr>
        </w:div>
        <w:div w:id="353266616">
          <w:marLeft w:val="360"/>
          <w:marRight w:val="0"/>
          <w:marTop w:val="200"/>
          <w:marBottom w:val="0"/>
          <w:divBdr>
            <w:top w:val="none" w:sz="0" w:space="0" w:color="auto"/>
            <w:left w:val="none" w:sz="0" w:space="0" w:color="auto"/>
            <w:bottom w:val="none" w:sz="0" w:space="0" w:color="auto"/>
            <w:right w:val="none" w:sz="0" w:space="0" w:color="auto"/>
          </w:divBdr>
        </w:div>
        <w:div w:id="1983345062">
          <w:marLeft w:val="360"/>
          <w:marRight w:val="0"/>
          <w:marTop w:val="200"/>
          <w:marBottom w:val="0"/>
          <w:divBdr>
            <w:top w:val="none" w:sz="0" w:space="0" w:color="auto"/>
            <w:left w:val="none" w:sz="0" w:space="0" w:color="auto"/>
            <w:bottom w:val="none" w:sz="0" w:space="0" w:color="auto"/>
            <w:right w:val="none" w:sz="0" w:space="0" w:color="auto"/>
          </w:divBdr>
        </w:div>
        <w:div w:id="1814709223">
          <w:marLeft w:val="360"/>
          <w:marRight w:val="0"/>
          <w:marTop w:val="200"/>
          <w:marBottom w:val="0"/>
          <w:divBdr>
            <w:top w:val="none" w:sz="0" w:space="0" w:color="auto"/>
            <w:left w:val="none" w:sz="0" w:space="0" w:color="auto"/>
            <w:bottom w:val="none" w:sz="0" w:space="0" w:color="auto"/>
            <w:right w:val="none" w:sz="0" w:space="0" w:color="auto"/>
          </w:divBdr>
        </w:div>
        <w:div w:id="635910867">
          <w:marLeft w:val="360"/>
          <w:marRight w:val="0"/>
          <w:marTop w:val="200"/>
          <w:marBottom w:val="0"/>
          <w:divBdr>
            <w:top w:val="none" w:sz="0" w:space="0" w:color="auto"/>
            <w:left w:val="none" w:sz="0" w:space="0" w:color="auto"/>
            <w:bottom w:val="none" w:sz="0" w:space="0" w:color="auto"/>
            <w:right w:val="none" w:sz="0" w:space="0" w:color="auto"/>
          </w:divBdr>
        </w:div>
        <w:div w:id="428889273">
          <w:marLeft w:val="360"/>
          <w:marRight w:val="0"/>
          <w:marTop w:val="200"/>
          <w:marBottom w:val="0"/>
          <w:divBdr>
            <w:top w:val="none" w:sz="0" w:space="0" w:color="auto"/>
            <w:left w:val="none" w:sz="0" w:space="0" w:color="auto"/>
            <w:bottom w:val="none" w:sz="0" w:space="0" w:color="auto"/>
            <w:right w:val="none" w:sz="0" w:space="0" w:color="auto"/>
          </w:divBdr>
        </w:div>
      </w:divsChild>
    </w:div>
    <w:div w:id="1733041338">
      <w:bodyDiv w:val="1"/>
      <w:marLeft w:val="0"/>
      <w:marRight w:val="0"/>
      <w:marTop w:val="0"/>
      <w:marBottom w:val="0"/>
      <w:divBdr>
        <w:top w:val="none" w:sz="0" w:space="0" w:color="auto"/>
        <w:left w:val="none" w:sz="0" w:space="0" w:color="auto"/>
        <w:bottom w:val="none" w:sz="0" w:space="0" w:color="auto"/>
        <w:right w:val="none" w:sz="0" w:space="0" w:color="auto"/>
      </w:divBdr>
    </w:div>
    <w:div w:id="1859464683">
      <w:bodyDiv w:val="1"/>
      <w:marLeft w:val="0"/>
      <w:marRight w:val="0"/>
      <w:marTop w:val="0"/>
      <w:marBottom w:val="0"/>
      <w:divBdr>
        <w:top w:val="none" w:sz="0" w:space="0" w:color="auto"/>
        <w:left w:val="none" w:sz="0" w:space="0" w:color="auto"/>
        <w:bottom w:val="none" w:sz="0" w:space="0" w:color="auto"/>
        <w:right w:val="none" w:sz="0" w:space="0" w:color="auto"/>
      </w:divBdr>
      <w:divsChild>
        <w:div w:id="1998343558">
          <w:marLeft w:val="360"/>
          <w:marRight w:val="0"/>
          <w:marTop w:val="200"/>
          <w:marBottom w:val="0"/>
          <w:divBdr>
            <w:top w:val="none" w:sz="0" w:space="0" w:color="auto"/>
            <w:left w:val="none" w:sz="0" w:space="0" w:color="auto"/>
            <w:bottom w:val="none" w:sz="0" w:space="0" w:color="auto"/>
            <w:right w:val="none" w:sz="0" w:space="0" w:color="auto"/>
          </w:divBdr>
        </w:div>
        <w:div w:id="2071926640">
          <w:marLeft w:val="360"/>
          <w:marRight w:val="0"/>
          <w:marTop w:val="200"/>
          <w:marBottom w:val="0"/>
          <w:divBdr>
            <w:top w:val="none" w:sz="0" w:space="0" w:color="auto"/>
            <w:left w:val="none" w:sz="0" w:space="0" w:color="auto"/>
            <w:bottom w:val="none" w:sz="0" w:space="0" w:color="auto"/>
            <w:right w:val="none" w:sz="0" w:space="0" w:color="auto"/>
          </w:divBdr>
        </w:div>
        <w:div w:id="10641828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1\mpoblete\CONFIG~1\CONGRESOS\HUESCA\PONENCIAXSIMPOSIOSEIEM07.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94E76-D1EB-41AD-8E0B-4FA1D1DA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8152</Words>
  <Characters>44839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mercedes.blanchard@uam.es</cp:lastModifiedBy>
  <cp:revision>3</cp:revision>
  <cp:lastPrinted>2017-03-28T17:28:00Z</cp:lastPrinted>
  <dcterms:created xsi:type="dcterms:W3CDTF">2018-05-09T18:16:00Z</dcterms:created>
  <dcterms:modified xsi:type="dcterms:W3CDTF">2018-05-28T21:20:00Z</dcterms:modified>
</cp:coreProperties>
</file>